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368B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微软雅黑" w:hAnsi="微软雅黑" w:eastAsia="微软雅黑" w:cs="微软雅黑"/>
          <w:color w:val="auto"/>
          <w:sz w:val="32"/>
          <w:szCs w:val="32"/>
          <w:lang w:val="en-US" w:eastAsia="zh-CN"/>
        </w:rPr>
      </w:pPr>
      <w:r>
        <w:rPr>
          <w:rFonts w:hint="eastAsia" w:ascii="微软雅黑" w:hAnsi="微软雅黑" w:eastAsia="微软雅黑" w:cs="微软雅黑"/>
          <w:color w:val="auto"/>
          <w:sz w:val="32"/>
          <w:szCs w:val="32"/>
          <w:lang w:val="en-US" w:eastAsia="zh-CN"/>
        </w:rPr>
        <w:t>羽毛球项目比选邀请公告</w:t>
      </w:r>
    </w:p>
    <w:p w14:paraId="0CDD28D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32"/>
          <w:szCs w:val="32"/>
          <w:lang w:val="en-US" w:eastAsia="zh-CN"/>
        </w:rPr>
      </w:pPr>
    </w:p>
    <w:p w14:paraId="6D22401D">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我协会拟购</w:t>
      </w:r>
      <w:r>
        <w:rPr>
          <w:rFonts w:hint="eastAsia" w:ascii="仿宋_GB2312" w:hAnsi="仿宋_GB2312" w:eastAsia="仿宋_GB2312" w:cs="仿宋_GB2312"/>
          <w:color w:val="auto"/>
          <w:sz w:val="28"/>
          <w:szCs w:val="28"/>
          <w:highlight w:val="none"/>
          <w:lang w:val="en-US" w:eastAsia="zh-CN"/>
        </w:rPr>
        <w:t>买成都市羽毛球协会裁判员服装，诚邀潜在供应商参加比选活动。</w:t>
      </w:r>
    </w:p>
    <w:p w14:paraId="069F5A1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项目名称：</w:t>
      </w:r>
      <w:r>
        <w:rPr>
          <w:rFonts w:hint="eastAsia" w:ascii="仿宋_GB2312" w:hAnsi="仿宋_GB2312" w:eastAsia="仿宋_GB2312" w:cs="仿宋_GB2312"/>
          <w:i w:val="0"/>
          <w:iCs w:val="0"/>
          <w:color w:val="auto"/>
          <w:sz w:val="28"/>
          <w:szCs w:val="28"/>
          <w:lang w:val="en-US" w:eastAsia="zh-CN"/>
        </w:rPr>
        <w:t>成都市羽毛球协会裁判员服装</w:t>
      </w:r>
    </w:p>
    <w:p w14:paraId="770746B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项目预算：</w:t>
      </w:r>
      <w:r>
        <w:rPr>
          <w:rFonts w:hint="eastAsia" w:ascii="仿宋_GB2312" w:hAnsi="仿宋_GB2312" w:eastAsia="仿宋_GB2312" w:cs="仿宋_GB2312"/>
          <w:i w:val="0"/>
          <w:iCs w:val="0"/>
          <w:color w:val="auto"/>
          <w:sz w:val="28"/>
          <w:szCs w:val="28"/>
          <w:lang w:val="en-US" w:eastAsia="zh-CN"/>
        </w:rPr>
        <w:t>114000.00元（壹拾壹万肆仟元整）</w:t>
      </w:r>
    </w:p>
    <w:p w14:paraId="189BB90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b/>
          <w:bCs/>
          <w:color w:val="auto"/>
          <w:sz w:val="28"/>
          <w:szCs w:val="28"/>
          <w:lang w:val="en-US" w:eastAsia="zh-CN"/>
        </w:rPr>
        <w:t>项目简介：</w:t>
      </w:r>
      <w:r>
        <w:rPr>
          <w:rFonts w:hint="eastAsia" w:ascii="仿宋_GB2312" w:hAnsi="仿宋_GB2312" w:eastAsia="仿宋_GB2312" w:cs="仿宋_GB2312"/>
          <w:color w:val="auto"/>
          <w:sz w:val="28"/>
          <w:szCs w:val="28"/>
          <w:lang w:val="en-US" w:eastAsia="zh-CN"/>
        </w:rPr>
        <w:t>成都市羽毛球协会裁判员服装需要非品牌产品且需要印制带有协会logo、国旗、魔术贴等衍生物品，计划于2025年4月使用。采购人拟通过本项目确定1名供应商，提供本次服务。</w:t>
      </w:r>
    </w:p>
    <w:p w14:paraId="0B6CB85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供应商需具备的资格条件</w:t>
      </w:r>
    </w:p>
    <w:p w14:paraId="65CD0D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（一）具有独立承担民事责任的能力；</w:t>
      </w:r>
    </w:p>
    <w:p w14:paraId="3612940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（二）具有与履行合同相适应的经营范围；</w:t>
      </w:r>
    </w:p>
    <w:p w14:paraId="3D56B18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（三）具有履行合同所必需的设施设备和专业技术能力；</w:t>
      </w:r>
    </w:p>
    <w:p w14:paraId="755DEA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（四）具有良好的商业信誉，独立、健全的财务管理、会计核算和资产管理制度，依法缴纳税收和社会保障资金的良好记录；</w:t>
      </w:r>
    </w:p>
    <w:p w14:paraId="075324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（五）近三年内无重大违法记录，通过年检或按要求履行年度报告公示义务，信用状况良好，未被列入经营异常名录或者严重违法企业名单；</w:t>
      </w:r>
    </w:p>
    <w:p w14:paraId="2E28B336">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报名时间及方式</w:t>
      </w:r>
    </w:p>
    <w:p w14:paraId="731FF713">
      <w:pPr>
        <w:pStyle w:val="4"/>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报名时间：</w:t>
      </w:r>
      <w:r>
        <w:rPr>
          <w:rFonts w:hint="eastAsia" w:ascii="仿宋_GB2312" w:hAnsi="仿宋_GB2312" w:eastAsia="仿宋_GB2312" w:cs="仿宋_GB2312"/>
          <w:i w:val="0"/>
          <w:iCs w:val="0"/>
          <w:color w:val="auto"/>
          <w:sz w:val="28"/>
          <w:szCs w:val="28"/>
          <w:highlight w:val="none"/>
          <w:lang w:val="en-US" w:eastAsia="zh-CN"/>
        </w:rPr>
        <w:t>2025年4月9日9时00分至2025年4月11日9时00分（北京时间，法定节假日除外，下同）。</w:t>
      </w:r>
    </w:p>
    <w:p w14:paraId="60F2E3F3">
      <w:pPr>
        <w:pStyle w:val="4"/>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二</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报名方式</w:t>
      </w:r>
    </w:p>
    <w:p w14:paraId="1213475C">
      <w:pPr>
        <w:pStyle w:val="4"/>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网上报名：</w:t>
      </w:r>
      <w:r>
        <w:rPr>
          <w:rFonts w:hint="eastAsia" w:ascii="仿宋_GB2312" w:hAnsi="仿宋_GB2312" w:eastAsia="仿宋_GB2312" w:cs="仿宋_GB2312"/>
          <w:color w:val="auto"/>
          <w:sz w:val="28"/>
          <w:szCs w:val="28"/>
        </w:rPr>
        <w:t>单位介绍信及经办人身份证复印件加盖单</w:t>
      </w:r>
      <w:r>
        <w:rPr>
          <w:rFonts w:hint="eastAsia" w:ascii="仿宋_GB2312" w:hAnsi="仿宋_GB2312" w:eastAsia="仿宋_GB2312" w:cs="仿宋_GB2312"/>
          <w:color w:val="auto"/>
          <w:sz w:val="28"/>
          <w:szCs w:val="28"/>
          <w:highlight w:val="none"/>
        </w:rPr>
        <w:t>位公</w:t>
      </w:r>
      <w:r>
        <w:rPr>
          <w:rFonts w:hint="eastAsia" w:ascii="仿宋_GB2312" w:hAnsi="仿宋_GB2312" w:eastAsia="仿宋_GB2312" w:cs="仿宋_GB2312"/>
          <w:i w:val="0"/>
          <w:iCs w:val="0"/>
          <w:color w:val="auto"/>
          <w:sz w:val="28"/>
          <w:szCs w:val="28"/>
          <w:lang w:val="en-US" w:eastAsia="zh-CN"/>
        </w:rPr>
        <w:t>章，发送扫描件至邮箱，邮箱号：</w:t>
      </w:r>
      <w:r>
        <w:rPr>
          <w:rFonts w:hint="eastAsia" w:ascii="仿宋_GB2312" w:hAnsi="仿宋_GB2312" w:eastAsia="仿宋_GB2312" w:cs="仿宋_GB2312"/>
          <w:i w:val="0"/>
          <w:iCs w:val="0"/>
          <w:color w:val="auto"/>
          <w:sz w:val="28"/>
          <w:szCs w:val="28"/>
          <w:highlight w:val="none"/>
          <w:lang w:val="en-US" w:eastAsia="zh-CN"/>
        </w:rPr>
        <w:t>1259435749@qq.com</w:t>
      </w:r>
      <w:r>
        <w:rPr>
          <w:rFonts w:hint="eastAsia" w:ascii="仿宋_GB2312" w:hAnsi="仿宋_GB2312" w:eastAsia="仿宋_GB2312" w:cs="仿宋_GB2312"/>
          <w:i w:val="0"/>
          <w:iCs w:val="0"/>
          <w:color w:val="auto"/>
          <w:sz w:val="28"/>
          <w:szCs w:val="28"/>
          <w:lang w:val="en-US" w:eastAsia="zh-CN"/>
        </w:rPr>
        <w:t>。</w:t>
      </w:r>
    </w:p>
    <w:p w14:paraId="2100EF1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jc w:val="left"/>
        <w:textAlignment w:val="auto"/>
        <w:rPr>
          <w:rFonts w:hint="eastAsia"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比选申请书递交截止时间、开标时间、地点</w:t>
      </w:r>
    </w:p>
    <w:p w14:paraId="270CEF21">
      <w:pPr>
        <w:pStyle w:val="4"/>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highlight w:val="none"/>
          <w:lang w:val="en-US" w:eastAsia="zh-CN"/>
        </w:rPr>
      </w:pPr>
      <w:r>
        <w:rPr>
          <w:rFonts w:hint="default" w:ascii="仿宋_GB2312" w:hAnsi="仿宋_GB2312" w:eastAsia="仿宋_GB2312" w:cs="仿宋_GB2312"/>
          <w:i w:val="0"/>
          <w:iCs w:val="0"/>
          <w:color w:val="auto"/>
          <w:sz w:val="28"/>
          <w:szCs w:val="28"/>
          <w:lang w:val="en-US" w:eastAsia="zh-CN"/>
        </w:rPr>
        <w:t>（一）</w:t>
      </w:r>
      <w:r>
        <w:rPr>
          <w:rFonts w:hint="eastAsia" w:ascii="仿宋_GB2312" w:hAnsi="仿宋_GB2312" w:eastAsia="仿宋_GB2312" w:cs="仿宋_GB2312"/>
          <w:i w:val="0"/>
          <w:iCs w:val="0"/>
          <w:color w:val="auto"/>
          <w:sz w:val="28"/>
          <w:szCs w:val="28"/>
          <w:lang w:val="en-US" w:eastAsia="zh-CN"/>
        </w:rPr>
        <w:t>比选申请书递交截止时间：</w:t>
      </w:r>
      <w:r>
        <w:rPr>
          <w:rFonts w:hint="eastAsia" w:ascii="仿宋_GB2312" w:hAnsi="仿宋_GB2312" w:eastAsia="仿宋_GB2312" w:cs="仿宋_GB2312"/>
          <w:i w:val="0"/>
          <w:iCs w:val="0"/>
          <w:color w:val="auto"/>
          <w:sz w:val="28"/>
          <w:szCs w:val="28"/>
          <w:highlight w:val="none"/>
          <w:lang w:val="en-US" w:eastAsia="zh-CN"/>
        </w:rPr>
        <w:t>2025年4月15日9时00分至10时00分；</w:t>
      </w:r>
    </w:p>
    <w:p w14:paraId="2057FF37">
      <w:pPr>
        <w:pStyle w:val="4"/>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highlight w:val="none"/>
          <w:lang w:val="en-US" w:eastAsia="zh-CN"/>
        </w:rPr>
      </w:pP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二</w:t>
      </w: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递交地点：成都市青羊区草堂路街道草堂东路150号</w:t>
      </w:r>
      <w:r>
        <w:rPr>
          <w:rFonts w:hint="eastAsia" w:ascii="仿宋_GB2312" w:hAnsi="仿宋_GB2312" w:eastAsia="仿宋_GB2312" w:cs="仿宋_GB2312"/>
          <w:i w:val="0"/>
          <w:iCs w:val="0"/>
          <w:color w:val="auto"/>
          <w:sz w:val="28"/>
          <w:szCs w:val="28"/>
          <w:lang w:val="en-US" w:eastAsia="zh-CN"/>
        </w:rPr>
        <w:t>综合训练楼1楼101室；</w:t>
      </w:r>
    </w:p>
    <w:p w14:paraId="618C3BD9">
      <w:pPr>
        <w:pStyle w:val="4"/>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eastAsia" w:ascii="仿宋_GB2312" w:hAnsi="仿宋_GB2312" w:eastAsia="仿宋_GB2312" w:cs="仿宋_GB2312"/>
          <w:i w:val="0"/>
          <w:iCs w:val="0"/>
          <w:color w:val="auto"/>
          <w:sz w:val="28"/>
          <w:szCs w:val="28"/>
          <w:highlight w:val="none"/>
          <w:lang w:val="en-US" w:eastAsia="zh-CN"/>
        </w:rPr>
      </w:pP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三</w:t>
      </w:r>
      <w:r>
        <w:rPr>
          <w:rFonts w:hint="default" w:ascii="仿宋_GB2312" w:hAnsi="仿宋_GB2312" w:eastAsia="仿宋_GB2312" w:cs="仿宋_GB2312"/>
          <w:i w:val="0"/>
          <w:iCs w:val="0"/>
          <w:color w:val="auto"/>
          <w:sz w:val="28"/>
          <w:szCs w:val="28"/>
          <w:highlight w:val="none"/>
          <w:lang w:val="en-US" w:eastAsia="zh-CN"/>
        </w:rPr>
        <w:t>）</w:t>
      </w:r>
      <w:r>
        <w:rPr>
          <w:rFonts w:hint="eastAsia" w:ascii="仿宋_GB2312" w:hAnsi="仿宋_GB2312" w:eastAsia="仿宋_GB2312" w:cs="仿宋_GB2312"/>
          <w:i w:val="0"/>
          <w:iCs w:val="0"/>
          <w:color w:val="auto"/>
          <w:sz w:val="28"/>
          <w:szCs w:val="28"/>
          <w:highlight w:val="none"/>
          <w:lang w:val="en-US" w:eastAsia="zh-CN"/>
        </w:rPr>
        <w:t>开标时间：2025年4月15日10时00分；</w:t>
      </w:r>
    </w:p>
    <w:p w14:paraId="67B6CD14">
      <w:pPr>
        <w:pStyle w:val="4"/>
        <w:keepNext w:val="0"/>
        <w:keepLines w:val="0"/>
        <w:pageBreakBefore w:val="0"/>
        <w:widowControl w:val="0"/>
        <w:kinsoku/>
        <w:wordWrap/>
        <w:overflowPunct/>
        <w:topLinePunct w:val="0"/>
        <w:autoSpaceDE/>
        <w:autoSpaceDN/>
        <w:bidi w:val="0"/>
        <w:adjustRightInd/>
        <w:snapToGrid/>
        <w:spacing w:after="0" w:line="560" w:lineRule="exact"/>
        <w:ind w:firstLine="560" w:firstLineChars="200"/>
        <w:textAlignment w:val="auto"/>
        <w:rPr>
          <w:rFonts w:hint="default" w:ascii="仿宋_GB2312" w:hAnsi="仿宋_GB2312" w:eastAsia="仿宋_GB2312" w:cs="仿宋_GB2312"/>
          <w:i w:val="0"/>
          <w:iCs w:val="0"/>
          <w:color w:val="auto"/>
          <w:sz w:val="28"/>
          <w:szCs w:val="28"/>
          <w:lang w:val="en-US" w:eastAsia="zh-CN"/>
        </w:rPr>
      </w:pP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四</w:t>
      </w:r>
      <w:r>
        <w:rPr>
          <w:rFonts w:hint="default" w:ascii="仿宋_GB2312" w:hAnsi="仿宋_GB2312" w:eastAsia="仿宋_GB2312" w:cs="仿宋_GB2312"/>
          <w:i w:val="0"/>
          <w:iCs w:val="0"/>
          <w:color w:val="auto"/>
          <w:sz w:val="28"/>
          <w:szCs w:val="28"/>
          <w:lang w:val="en-US" w:eastAsia="zh-CN"/>
        </w:rPr>
        <w:t>）</w:t>
      </w:r>
      <w:r>
        <w:rPr>
          <w:rFonts w:hint="eastAsia" w:ascii="仿宋_GB2312" w:hAnsi="仿宋_GB2312" w:eastAsia="仿宋_GB2312" w:cs="仿宋_GB2312"/>
          <w:i w:val="0"/>
          <w:iCs w:val="0"/>
          <w:color w:val="auto"/>
          <w:sz w:val="28"/>
          <w:szCs w:val="28"/>
          <w:lang w:val="en-US" w:eastAsia="zh-CN"/>
        </w:rPr>
        <w:t>开标地点：成都市青羊区草堂路街道草堂东路150号综合楼训练楼三楼会议室。</w:t>
      </w:r>
    </w:p>
    <w:p w14:paraId="767284D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562" w:firstLineChars="200"/>
        <w:jc w:val="left"/>
        <w:textAlignment w:val="auto"/>
        <w:rPr>
          <w:rFonts w:hint="default" w:ascii="仿宋_GB2312" w:hAnsi="仿宋_GB2312" w:eastAsia="仿宋_GB2312" w:cs="仿宋_GB2312"/>
          <w:b/>
          <w:bCs/>
          <w:i w:val="0"/>
          <w:iCs w:val="0"/>
          <w:color w:val="auto"/>
          <w:sz w:val="28"/>
          <w:szCs w:val="28"/>
          <w:lang w:val="en-US" w:eastAsia="zh-CN"/>
        </w:rPr>
      </w:pPr>
      <w:r>
        <w:rPr>
          <w:rFonts w:hint="eastAsia" w:ascii="仿宋_GB2312" w:hAnsi="仿宋_GB2312" w:eastAsia="仿宋_GB2312" w:cs="仿宋_GB2312"/>
          <w:b/>
          <w:bCs/>
          <w:i w:val="0"/>
          <w:iCs w:val="0"/>
          <w:color w:val="auto"/>
          <w:sz w:val="28"/>
          <w:szCs w:val="28"/>
          <w:lang w:val="en-US" w:eastAsia="zh-CN"/>
        </w:rPr>
        <w:t>联系方式</w:t>
      </w:r>
    </w:p>
    <w:p w14:paraId="67CCF7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比选单位：成都市羽毛球协会</w:t>
      </w:r>
    </w:p>
    <w:p w14:paraId="505AE2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联系人：肖强</w:t>
      </w:r>
    </w:p>
    <w:p w14:paraId="0F0013D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jc w:val="left"/>
        <w:textAlignment w:val="auto"/>
        <w:rPr>
          <w:rFonts w:hint="default" w:ascii="宋体" w:hAnsi="宋体" w:eastAsia="宋体" w:cs="宋体"/>
          <w:color w:val="auto"/>
          <w:sz w:val="24"/>
          <w:szCs w:val="24"/>
          <w:lang w:val="en-US"/>
        </w:rPr>
      </w:pPr>
      <w:r>
        <w:rPr>
          <w:rFonts w:hint="eastAsia" w:ascii="仿宋_GB2312" w:hAnsi="仿宋_GB2312" w:eastAsia="仿宋_GB2312" w:cs="仿宋_GB2312"/>
          <w:i w:val="0"/>
          <w:iCs w:val="0"/>
          <w:color w:val="auto"/>
          <w:sz w:val="28"/>
          <w:szCs w:val="28"/>
          <w:lang w:val="en-US" w:eastAsia="zh-CN"/>
        </w:rPr>
        <w:t>联系电话：028-87329760</w:t>
      </w:r>
    </w:p>
    <w:p w14:paraId="566245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eastAsia" w:ascii="仿宋_GB2312" w:hAnsi="仿宋_GB2312" w:eastAsia="仿宋_GB2312" w:cs="仿宋_GB2312"/>
          <w:i w:val="0"/>
          <w:iCs w:val="0"/>
          <w:color w:val="auto"/>
          <w:sz w:val="28"/>
          <w:szCs w:val="28"/>
          <w:lang w:val="en-US" w:eastAsia="zh-CN"/>
        </w:rPr>
      </w:pPr>
    </w:p>
    <w:p w14:paraId="6F8378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401" w:leftChars="267" w:hanging="840" w:hangingChars="300"/>
        <w:jc w:val="left"/>
        <w:textAlignment w:val="auto"/>
        <w:rPr>
          <w:rFonts w:hint="default"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t>附件：成都市羽毛球协会裁判员服装服务项目比选文件</w:t>
      </w:r>
    </w:p>
    <w:p w14:paraId="58E7A3DF">
      <w:pPr>
        <w:rPr>
          <w:rFonts w:hint="eastAsia" w:ascii="仿宋_GB2312" w:hAnsi="仿宋_GB2312" w:eastAsia="仿宋_GB2312" w:cs="仿宋_GB2312"/>
          <w:i w:val="0"/>
          <w:iCs w:val="0"/>
          <w:color w:val="auto"/>
          <w:sz w:val="28"/>
          <w:szCs w:val="28"/>
          <w:lang w:val="en-US" w:eastAsia="zh-CN"/>
        </w:rPr>
      </w:pPr>
      <w:r>
        <w:rPr>
          <w:rFonts w:hint="eastAsia" w:ascii="仿宋_GB2312" w:hAnsi="仿宋_GB2312" w:eastAsia="仿宋_GB2312" w:cs="仿宋_GB2312"/>
          <w:i w:val="0"/>
          <w:iCs w:val="0"/>
          <w:color w:val="auto"/>
          <w:sz w:val="28"/>
          <w:szCs w:val="28"/>
          <w:lang w:val="en-US" w:eastAsia="zh-CN"/>
        </w:rPr>
        <w:br w:type="page"/>
      </w:r>
    </w:p>
    <w:p w14:paraId="2C67A342">
      <w:pPr>
        <w:spacing w:after="156" w:afterLines="50" w:line="360" w:lineRule="auto"/>
        <w:jc w:val="center"/>
        <w:rPr>
          <w:rFonts w:hint="eastAsia" w:ascii="宋体" w:hAnsi="宋体" w:eastAsia="宋体" w:cs="宋体"/>
          <w:b/>
          <w:color w:val="auto"/>
          <w:sz w:val="40"/>
          <w:szCs w:val="32"/>
        </w:rPr>
      </w:pPr>
    </w:p>
    <w:p w14:paraId="73FA671F">
      <w:pPr>
        <w:pStyle w:val="2"/>
        <w:keepNext w:val="0"/>
        <w:keepLines w:val="0"/>
        <w:pageBreakBefore w:val="0"/>
        <w:widowControl w:val="0"/>
        <w:kinsoku/>
        <w:wordWrap/>
        <w:overflowPunct/>
        <w:topLinePunct w:val="0"/>
        <w:autoSpaceDE/>
        <w:autoSpaceDN/>
        <w:bidi w:val="0"/>
        <w:adjustRightInd/>
        <w:snapToGrid/>
        <w:spacing w:before="0" w:after="0" w:line="360" w:lineRule="auto"/>
        <w:ind w:left="0" w:leftChars="0" w:firstLine="0" w:firstLineChars="0"/>
        <w:jc w:val="center"/>
        <w:textAlignment w:val="auto"/>
        <w:rPr>
          <w:rFonts w:hint="eastAsia" w:ascii="宋体" w:hAnsi="宋体" w:eastAsia="宋体" w:cs="宋体"/>
          <w:b/>
          <w:bCs/>
          <w:color w:val="auto"/>
          <w:sz w:val="48"/>
          <w:szCs w:val="40"/>
          <w:lang w:eastAsia="zh-CN"/>
        </w:rPr>
      </w:pPr>
      <w:r>
        <w:rPr>
          <w:rFonts w:hint="eastAsia" w:ascii="宋体" w:hAnsi="宋体" w:eastAsia="宋体" w:cs="宋体"/>
          <w:b/>
          <w:bCs/>
          <w:color w:val="auto"/>
          <w:sz w:val="48"/>
          <w:szCs w:val="40"/>
          <w:lang w:val="en-US" w:eastAsia="zh-CN"/>
        </w:rPr>
        <w:t>成都市羽毛球协会裁判员服装服务项目比选文件</w:t>
      </w:r>
    </w:p>
    <w:p w14:paraId="4999F91F">
      <w:pPr>
        <w:rPr>
          <w:rFonts w:hint="eastAsia" w:ascii="宋体" w:hAnsi="宋体" w:eastAsia="宋体" w:cs="宋体"/>
          <w:color w:val="auto"/>
        </w:rPr>
      </w:pPr>
    </w:p>
    <w:p w14:paraId="500FC99B">
      <w:pPr>
        <w:pStyle w:val="9"/>
        <w:ind w:firstLine="480"/>
        <w:rPr>
          <w:rFonts w:hint="eastAsia" w:ascii="宋体" w:hAnsi="宋体" w:eastAsia="宋体" w:cs="宋体"/>
          <w:color w:val="auto"/>
        </w:rPr>
      </w:pPr>
    </w:p>
    <w:p w14:paraId="6C1147EB">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比</w:t>
      </w:r>
    </w:p>
    <w:p w14:paraId="334EAB18">
      <w:pPr>
        <w:spacing w:line="360" w:lineRule="auto"/>
        <w:jc w:val="center"/>
        <w:rPr>
          <w:rFonts w:hint="eastAsia" w:ascii="宋体" w:hAnsi="宋体" w:eastAsia="宋体" w:cs="宋体"/>
          <w:b/>
          <w:color w:val="auto"/>
          <w:sz w:val="96"/>
          <w:szCs w:val="96"/>
          <w:lang w:val="en-US" w:eastAsia="zh-CN"/>
        </w:rPr>
      </w:pPr>
      <w:r>
        <w:rPr>
          <w:rFonts w:hint="eastAsia" w:ascii="宋体" w:hAnsi="宋体" w:eastAsia="宋体" w:cs="宋体"/>
          <w:b/>
          <w:color w:val="auto"/>
          <w:sz w:val="96"/>
          <w:szCs w:val="96"/>
          <w:lang w:val="en-US" w:eastAsia="zh-CN"/>
        </w:rPr>
        <w:t>选</w:t>
      </w:r>
    </w:p>
    <w:p w14:paraId="5A936C5B">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文</w:t>
      </w:r>
    </w:p>
    <w:p w14:paraId="793D0002">
      <w:pPr>
        <w:spacing w:line="360" w:lineRule="auto"/>
        <w:jc w:val="center"/>
        <w:rPr>
          <w:rFonts w:hint="eastAsia" w:ascii="宋体" w:hAnsi="宋体" w:eastAsia="宋体" w:cs="宋体"/>
          <w:b/>
          <w:color w:val="auto"/>
          <w:sz w:val="96"/>
          <w:szCs w:val="96"/>
        </w:rPr>
      </w:pPr>
      <w:r>
        <w:rPr>
          <w:rFonts w:hint="eastAsia" w:ascii="宋体" w:hAnsi="宋体" w:eastAsia="宋体" w:cs="宋体"/>
          <w:b/>
          <w:color w:val="auto"/>
          <w:sz w:val="96"/>
          <w:szCs w:val="96"/>
        </w:rPr>
        <w:t>件</w:t>
      </w:r>
    </w:p>
    <w:p w14:paraId="52E0E508">
      <w:pPr>
        <w:pStyle w:val="9"/>
        <w:ind w:firstLine="0" w:firstLineChars="0"/>
        <w:rPr>
          <w:rFonts w:hint="eastAsia" w:ascii="宋体" w:hAnsi="宋体" w:eastAsia="宋体" w:cs="宋体"/>
          <w:color w:val="auto"/>
        </w:rPr>
      </w:pPr>
    </w:p>
    <w:p w14:paraId="08AE6023">
      <w:pPr>
        <w:pStyle w:val="9"/>
        <w:ind w:firstLine="480"/>
        <w:rPr>
          <w:rFonts w:hint="eastAsia" w:ascii="宋体" w:hAnsi="宋体" w:eastAsia="宋体" w:cs="宋体"/>
          <w:color w:val="auto"/>
        </w:rPr>
      </w:pPr>
    </w:p>
    <w:p w14:paraId="01645680">
      <w:pPr>
        <w:pStyle w:val="9"/>
        <w:ind w:firstLine="480"/>
        <w:rPr>
          <w:rFonts w:hint="eastAsia" w:ascii="宋体" w:hAnsi="宋体" w:eastAsia="宋体" w:cs="宋体"/>
          <w:color w:val="auto"/>
        </w:rPr>
      </w:pPr>
    </w:p>
    <w:p w14:paraId="7265EF23">
      <w:pPr>
        <w:spacing w:line="360" w:lineRule="auto"/>
        <w:jc w:val="center"/>
        <w:rPr>
          <w:rFonts w:hint="eastAsia" w:ascii="宋体" w:hAnsi="宋体" w:eastAsia="宋体" w:cs="宋体"/>
          <w:b/>
          <w:color w:val="auto"/>
          <w:sz w:val="28"/>
          <w:szCs w:val="28"/>
        </w:rPr>
      </w:pPr>
    </w:p>
    <w:p w14:paraId="61D18F2F">
      <w:pPr>
        <w:spacing w:line="360" w:lineRule="auto"/>
        <w:jc w:val="center"/>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lang w:eastAsia="zh-CN"/>
        </w:rPr>
        <w:t>成都市</w:t>
      </w:r>
      <w:r>
        <w:rPr>
          <w:rFonts w:hint="eastAsia" w:ascii="宋体" w:hAnsi="宋体" w:eastAsia="宋体" w:cs="宋体"/>
          <w:b/>
          <w:color w:val="auto"/>
          <w:sz w:val="28"/>
          <w:szCs w:val="28"/>
          <w:lang w:val="en-US" w:eastAsia="zh-CN"/>
        </w:rPr>
        <w:t>羽毛球协会</w:t>
      </w:r>
    </w:p>
    <w:p w14:paraId="63497F20">
      <w:pPr>
        <w:spacing w:line="360" w:lineRule="auto"/>
        <w:jc w:val="center"/>
        <w:rPr>
          <w:rFonts w:hint="eastAsia" w:ascii="宋体" w:hAnsi="宋体" w:eastAsia="宋体" w:cs="宋体"/>
          <w:b/>
          <w:bCs/>
          <w:color w:val="auto"/>
          <w:sz w:val="32"/>
          <w:szCs w:val="32"/>
          <w:lang w:val="zh-CN"/>
        </w:rPr>
      </w:pPr>
      <w:r>
        <w:rPr>
          <w:rFonts w:hint="eastAsia" w:ascii="宋体" w:hAnsi="宋体" w:eastAsia="宋体" w:cs="宋体"/>
          <w:b/>
          <w:bCs/>
          <w:color w:val="auto"/>
          <w:sz w:val="32"/>
          <w:szCs w:val="32"/>
        </w:rPr>
        <w:t>20</w:t>
      </w:r>
      <w:r>
        <w:rPr>
          <w:rFonts w:hint="eastAsia" w:ascii="宋体" w:hAnsi="宋体" w:eastAsia="宋体" w:cs="宋体"/>
          <w:b/>
          <w:bCs/>
          <w:color w:val="auto"/>
          <w:sz w:val="32"/>
          <w:szCs w:val="32"/>
          <w:lang w:val="en-US" w:eastAsia="zh-CN"/>
        </w:rPr>
        <w:t>25</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lang w:val="en-US" w:eastAsia="zh-CN"/>
        </w:rPr>
        <w:t>4</w:t>
      </w:r>
      <w:r>
        <w:rPr>
          <w:rFonts w:hint="eastAsia" w:ascii="宋体" w:hAnsi="宋体" w:eastAsia="宋体" w:cs="宋体"/>
          <w:b/>
          <w:bCs/>
          <w:color w:val="auto"/>
          <w:sz w:val="32"/>
          <w:szCs w:val="32"/>
          <w:lang w:val="zh-CN"/>
        </w:rPr>
        <w:t>月</w:t>
      </w:r>
    </w:p>
    <w:p w14:paraId="341FC716">
      <w:pPr>
        <w:spacing w:line="360" w:lineRule="auto"/>
        <w:rPr>
          <w:rFonts w:hint="eastAsia" w:ascii="宋体" w:hAnsi="宋体" w:eastAsia="宋体" w:cs="宋体"/>
          <w:color w:val="auto"/>
        </w:rPr>
      </w:pPr>
      <w:bookmarkStart w:id="0" w:name="_Toc193105917"/>
      <w:bookmarkStart w:id="1" w:name="_Toc193106174"/>
      <w:bookmarkStart w:id="2" w:name="_Toc193106063"/>
    </w:p>
    <w:p w14:paraId="2648DC82">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left"/>
        <w:textAlignment w:val="auto"/>
        <w:rPr>
          <w:rFonts w:hint="default" w:ascii="宋体" w:hAnsi="宋体" w:eastAsia="宋体" w:cs="宋体"/>
          <w:color w:val="auto"/>
          <w:sz w:val="24"/>
          <w:szCs w:val="24"/>
          <w:lang w:val="en-US"/>
        </w:rPr>
      </w:pPr>
      <w:r>
        <w:rPr>
          <w:rFonts w:hint="eastAsia" w:ascii="宋体" w:hAnsi="宋体" w:eastAsia="宋体" w:cs="宋体"/>
          <w:color w:val="auto"/>
        </w:rPr>
        <w:br w:type="page"/>
      </w:r>
      <w:bookmarkEnd w:id="0"/>
      <w:bookmarkEnd w:id="1"/>
      <w:bookmarkEnd w:id="2"/>
    </w:p>
    <w:p w14:paraId="07D52722">
      <w:pPr>
        <w:pStyle w:val="2"/>
        <w:spacing w:line="360" w:lineRule="auto"/>
        <w:ind w:firstLine="0" w:firstLineChars="0"/>
        <w:rPr>
          <w:rFonts w:hint="eastAsia" w:ascii="宋体" w:hAnsi="宋体" w:eastAsia="宋体" w:cs="宋体"/>
          <w:bCs/>
          <w:color w:val="auto"/>
        </w:rPr>
      </w:pPr>
      <w:bookmarkStart w:id="3" w:name="_Toc505010045"/>
      <w:bookmarkStart w:id="4" w:name="_Toc505010231"/>
      <w:bookmarkStart w:id="5" w:name="_Toc106386566"/>
      <w:bookmarkStart w:id="6" w:name="_Toc193105921"/>
      <w:bookmarkStart w:id="7" w:name="_Toc192318383"/>
      <w:bookmarkStart w:id="8" w:name="_Toc192318710"/>
      <w:bookmarkStart w:id="9" w:name="_Toc193106067"/>
      <w:bookmarkStart w:id="10" w:name="_Toc193106178"/>
      <w:bookmarkStart w:id="11" w:name="_Toc192318463"/>
      <w:r>
        <w:rPr>
          <w:rFonts w:hint="eastAsia" w:ascii="宋体" w:hAnsi="宋体" w:eastAsia="宋体" w:cs="宋体"/>
          <w:color w:val="auto"/>
        </w:rPr>
        <w:t>第</w:t>
      </w:r>
      <w:r>
        <w:rPr>
          <w:rFonts w:hint="eastAsia" w:ascii="宋体" w:hAnsi="宋体" w:eastAsia="宋体" w:cs="宋体"/>
          <w:color w:val="auto"/>
          <w:lang w:val="en-US" w:eastAsia="zh-CN"/>
        </w:rPr>
        <w:t>一</w:t>
      </w:r>
      <w:r>
        <w:rPr>
          <w:rFonts w:hint="eastAsia" w:ascii="宋体" w:hAnsi="宋体" w:eastAsia="宋体" w:cs="宋体"/>
          <w:color w:val="auto"/>
        </w:rPr>
        <w:t xml:space="preserve">章  </w:t>
      </w:r>
      <w:bookmarkEnd w:id="3"/>
      <w:bookmarkEnd w:id="4"/>
      <w:r>
        <w:rPr>
          <w:rFonts w:hint="eastAsia" w:ascii="宋体" w:hAnsi="宋体" w:eastAsia="宋体" w:cs="宋体"/>
          <w:color w:val="auto"/>
          <w:lang w:val="en-US" w:eastAsia="zh-CN"/>
        </w:rPr>
        <w:t>供应商报价所需提供的相关</w:t>
      </w:r>
      <w:r>
        <w:rPr>
          <w:rFonts w:hint="eastAsia" w:ascii="宋体" w:hAnsi="宋体" w:eastAsia="宋体" w:cs="宋体"/>
          <w:color w:val="auto"/>
        </w:rPr>
        <w:t>材料</w:t>
      </w:r>
      <w:bookmarkEnd w:id="5"/>
    </w:p>
    <w:p w14:paraId="4BEA8C25">
      <w:pPr>
        <w:pStyle w:val="10"/>
        <w:ind w:firstLine="480"/>
        <w:rPr>
          <w:rFonts w:hint="eastAsia" w:ascii="宋体" w:hAnsi="宋体" w:eastAsia="宋体" w:cs="宋体"/>
          <w:b w:val="0"/>
          <w:bCs/>
          <w:color w:val="auto"/>
          <w:sz w:val="24"/>
          <w:szCs w:val="22"/>
        </w:rPr>
      </w:pPr>
      <w:bookmarkStart w:id="12" w:name="_Hlk45286779"/>
      <w:r>
        <w:rPr>
          <w:rFonts w:hint="eastAsia" w:ascii="宋体" w:hAnsi="宋体" w:eastAsia="宋体" w:cs="宋体"/>
          <w:b w:val="0"/>
          <w:bCs/>
          <w:color w:val="auto"/>
          <w:sz w:val="24"/>
          <w:szCs w:val="22"/>
          <w:lang w:val="en-US" w:eastAsia="zh-CN"/>
        </w:rPr>
        <w:t>1.</w:t>
      </w:r>
      <w:r>
        <w:rPr>
          <w:rFonts w:hint="eastAsia" w:ascii="宋体" w:hAnsi="宋体" w:eastAsia="宋体" w:cs="宋体"/>
          <w:b w:val="0"/>
          <w:bCs/>
          <w:color w:val="auto"/>
          <w:sz w:val="24"/>
          <w:szCs w:val="22"/>
        </w:rPr>
        <w:t>营业执照副本、组织机构代码证副本、税务登记证副本（或三证合一复印件）；</w:t>
      </w:r>
    </w:p>
    <w:p w14:paraId="74F6F547">
      <w:pPr>
        <w:pStyle w:val="10"/>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2.</w:t>
      </w:r>
      <w:r>
        <w:rPr>
          <w:rFonts w:hint="eastAsia" w:ascii="宋体" w:hAnsi="宋体" w:eastAsia="宋体" w:cs="宋体"/>
          <w:b w:val="0"/>
          <w:bCs/>
          <w:color w:val="auto"/>
          <w:sz w:val="24"/>
          <w:szCs w:val="22"/>
        </w:rPr>
        <w:t>法定代表人授权书</w:t>
      </w:r>
      <w:r>
        <w:rPr>
          <w:rFonts w:hint="eastAsia" w:ascii="宋体" w:hAnsi="宋体" w:eastAsia="宋体" w:cs="宋体"/>
          <w:b w:val="0"/>
          <w:bCs/>
          <w:color w:val="auto"/>
          <w:sz w:val="24"/>
          <w:szCs w:val="22"/>
          <w:lang w:eastAsia="zh-CN"/>
        </w:rPr>
        <w:t>（</w:t>
      </w:r>
      <w:r>
        <w:rPr>
          <w:rFonts w:hint="eastAsia" w:ascii="宋体" w:hAnsi="宋体" w:eastAsia="宋体" w:cs="宋体"/>
          <w:b w:val="0"/>
          <w:bCs/>
          <w:color w:val="auto"/>
          <w:sz w:val="24"/>
          <w:szCs w:val="22"/>
          <w:lang w:val="en-US" w:eastAsia="zh-CN"/>
        </w:rPr>
        <w:t>格式详见第五章</w:t>
      </w:r>
      <w:r>
        <w:rPr>
          <w:rFonts w:hint="eastAsia" w:ascii="宋体" w:hAnsi="宋体" w:eastAsia="宋体" w:cs="宋体"/>
          <w:b w:val="0"/>
          <w:bCs/>
          <w:color w:val="auto"/>
          <w:sz w:val="24"/>
          <w:szCs w:val="22"/>
        </w:rPr>
        <w:t>；</w:t>
      </w:r>
    </w:p>
    <w:p w14:paraId="0585BA96">
      <w:pPr>
        <w:pStyle w:val="10"/>
        <w:ind w:firstLine="480"/>
        <w:rPr>
          <w:rFonts w:hint="eastAsia" w:ascii="宋体" w:hAnsi="宋体" w:eastAsia="宋体" w:cs="宋体"/>
          <w:b w:val="0"/>
          <w:bCs/>
          <w:color w:val="auto"/>
          <w:sz w:val="24"/>
          <w:szCs w:val="22"/>
        </w:rPr>
      </w:pPr>
      <w:r>
        <w:rPr>
          <w:rFonts w:hint="eastAsia" w:ascii="宋体" w:hAnsi="宋体" w:eastAsia="宋体" w:cs="宋体"/>
          <w:b w:val="0"/>
          <w:bCs/>
          <w:color w:val="auto"/>
          <w:sz w:val="24"/>
          <w:szCs w:val="22"/>
          <w:lang w:val="en-US" w:eastAsia="zh-CN"/>
        </w:rPr>
        <w:t>3.满足资格要求的承诺函（格式详见第五章）</w:t>
      </w:r>
      <w:r>
        <w:rPr>
          <w:rFonts w:hint="eastAsia" w:ascii="宋体" w:hAnsi="宋体" w:eastAsia="宋体" w:cs="宋体"/>
          <w:b w:val="0"/>
          <w:bCs/>
          <w:color w:val="auto"/>
          <w:sz w:val="24"/>
          <w:szCs w:val="22"/>
          <w:lang w:eastAsia="zh-CN"/>
        </w:rPr>
        <w:t>；</w:t>
      </w:r>
    </w:p>
    <w:p w14:paraId="0ED50EBA">
      <w:pPr>
        <w:pStyle w:val="10"/>
        <w:ind w:firstLine="480"/>
        <w:rPr>
          <w:rFonts w:hint="eastAsia" w:ascii="宋体" w:hAnsi="宋体" w:eastAsia="宋体" w:cs="宋体"/>
          <w:b w:val="0"/>
          <w:bCs/>
          <w:color w:val="auto"/>
          <w:sz w:val="24"/>
          <w:szCs w:val="22"/>
          <w:lang w:val="en-US" w:eastAsia="zh-CN"/>
        </w:rPr>
      </w:pPr>
    </w:p>
    <w:bookmarkEnd w:id="12"/>
    <w:p w14:paraId="5759BF9D">
      <w:pPr>
        <w:widowControl/>
        <w:spacing w:line="360" w:lineRule="auto"/>
        <w:ind w:firstLine="480" w:firstLineChars="200"/>
        <w:rPr>
          <w:rFonts w:hint="eastAsia" w:ascii="宋体" w:hAnsi="宋体" w:eastAsia="宋体" w:cs="宋体"/>
          <w:color w:val="auto"/>
          <w:sz w:val="24"/>
          <w:szCs w:val="24"/>
        </w:rPr>
      </w:pPr>
    </w:p>
    <w:p w14:paraId="61F4D2D8">
      <w:pPr>
        <w:pStyle w:val="2"/>
        <w:spacing w:line="360" w:lineRule="auto"/>
        <w:ind w:firstLine="0" w:firstLineChars="0"/>
        <w:rPr>
          <w:rFonts w:hint="eastAsia" w:ascii="宋体" w:hAnsi="宋体" w:eastAsia="宋体" w:cs="宋体"/>
          <w:color w:val="auto"/>
        </w:rPr>
      </w:pPr>
      <w:r>
        <w:rPr>
          <w:rFonts w:hint="eastAsia" w:ascii="宋体" w:hAnsi="宋体" w:eastAsia="宋体" w:cs="宋体"/>
          <w:b w:val="0"/>
          <w:bCs/>
          <w:color w:val="auto"/>
          <w:sz w:val="24"/>
          <w:szCs w:val="24"/>
        </w:rPr>
        <w:br w:type="page"/>
      </w:r>
      <w:bookmarkStart w:id="13" w:name="_Toc436820878"/>
      <w:bookmarkStart w:id="14" w:name="_Toc106386567"/>
      <w:bookmarkStart w:id="15" w:name="_Toc505010046"/>
      <w:bookmarkStart w:id="16" w:name="_Toc505010232"/>
      <w:r>
        <w:rPr>
          <w:rFonts w:hint="eastAsia" w:ascii="宋体" w:hAnsi="宋体" w:eastAsia="宋体" w:cs="宋体"/>
          <w:color w:val="auto"/>
        </w:rPr>
        <w:t>第</w:t>
      </w:r>
      <w:r>
        <w:rPr>
          <w:rFonts w:hint="eastAsia" w:ascii="宋体" w:hAnsi="宋体" w:eastAsia="宋体" w:cs="宋体"/>
          <w:color w:val="auto"/>
          <w:lang w:val="en-US" w:eastAsia="zh-CN"/>
        </w:rPr>
        <w:t>二</w:t>
      </w:r>
      <w:r>
        <w:rPr>
          <w:rFonts w:hint="eastAsia" w:ascii="宋体" w:hAnsi="宋体" w:eastAsia="宋体" w:cs="宋体"/>
          <w:color w:val="auto"/>
        </w:rPr>
        <w:t>章</w:t>
      </w:r>
      <w:bookmarkEnd w:id="6"/>
      <w:bookmarkEnd w:id="7"/>
      <w:bookmarkEnd w:id="8"/>
      <w:bookmarkEnd w:id="9"/>
      <w:bookmarkEnd w:id="10"/>
      <w:bookmarkEnd w:id="11"/>
      <w:bookmarkEnd w:id="13"/>
      <w:r>
        <w:rPr>
          <w:rFonts w:hint="eastAsia" w:ascii="宋体" w:hAnsi="宋体" w:eastAsia="宋体" w:cs="宋体"/>
          <w:color w:val="auto"/>
        </w:rPr>
        <w:t xml:space="preserve">  采购项目技术和商务要求</w:t>
      </w:r>
      <w:bookmarkEnd w:id="14"/>
      <w:bookmarkEnd w:id="15"/>
      <w:bookmarkEnd w:id="16"/>
    </w:p>
    <w:p w14:paraId="0EA39E2D">
      <w:pPr>
        <w:spacing w:line="360" w:lineRule="auto"/>
        <w:ind w:firstLine="482" w:firstLineChars="200"/>
        <w:rPr>
          <w:rFonts w:hint="eastAsia" w:ascii="宋体" w:hAnsi="宋体" w:eastAsia="宋体" w:cs="宋体"/>
          <w:b/>
          <w:color w:val="auto"/>
          <w:kern w:val="0"/>
          <w:sz w:val="24"/>
          <w:szCs w:val="24"/>
        </w:rPr>
      </w:pPr>
      <w:bookmarkStart w:id="17" w:name="_Toc509241720"/>
      <w:bookmarkStart w:id="18" w:name="_Toc106386568"/>
      <w:bookmarkStart w:id="19" w:name="_Toc505010047"/>
      <w:bookmarkStart w:id="20" w:name="_Toc505010233"/>
      <w:bookmarkStart w:id="21" w:name="_Toc73721579"/>
      <w:bookmarkStart w:id="22" w:name="_Toc505010327"/>
      <w:r>
        <w:rPr>
          <w:rFonts w:hint="eastAsia" w:ascii="宋体" w:hAnsi="宋体" w:eastAsia="宋体" w:cs="宋体"/>
          <w:b/>
          <w:color w:val="auto"/>
          <w:kern w:val="0"/>
          <w:sz w:val="24"/>
          <w:szCs w:val="24"/>
        </w:rPr>
        <w:t>带★项条款为实质性要求，不允许负偏离</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lang w:val="en-US" w:eastAsia="zh-CN"/>
        </w:rPr>
        <w:t>供应商提供完全满足承诺函。（格式自拟）</w:t>
      </w:r>
    </w:p>
    <w:p w14:paraId="61EEA0D7">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rPr>
        <w:t>一、项目概述</w:t>
      </w:r>
      <w:bookmarkEnd w:id="17"/>
      <w:bookmarkEnd w:id="18"/>
      <w:bookmarkEnd w:id="19"/>
      <w:bookmarkEnd w:id="20"/>
      <w:bookmarkEnd w:id="21"/>
      <w:bookmarkEnd w:id="22"/>
    </w:p>
    <w:p w14:paraId="3CAB16FB">
      <w:pPr>
        <w:adjustRightInd w:val="0"/>
        <w:spacing w:line="360" w:lineRule="auto"/>
        <w:ind w:left="1" w:firstLine="480" w:firstLineChars="200"/>
        <w:textAlignment w:val="baseline"/>
        <w:rPr>
          <w:rFonts w:hint="eastAsia" w:ascii="宋体" w:hAnsi="宋体" w:eastAsia="宋体" w:cs="宋体"/>
          <w:b w:val="0"/>
          <w:bCs/>
          <w:color w:val="auto"/>
          <w:kern w:val="0"/>
          <w:sz w:val="24"/>
          <w:szCs w:val="24"/>
        </w:rPr>
      </w:pPr>
      <w:r>
        <w:rPr>
          <w:rFonts w:hint="eastAsia" w:ascii="宋体" w:hAnsi="宋体" w:eastAsia="宋体" w:cs="宋体"/>
          <w:b w:val="0"/>
          <w:bCs/>
          <w:color w:val="auto"/>
          <w:sz w:val="24"/>
          <w:szCs w:val="24"/>
          <w:lang w:val="en-US" w:eastAsia="zh-CN"/>
        </w:rPr>
        <w:t>成都市羽毛球协会需采购裁判员服装，现通过本次比选方式确认一位供应商完成本项目全部采购内容</w:t>
      </w:r>
      <w:r>
        <w:rPr>
          <w:rFonts w:hint="eastAsia" w:ascii="宋体" w:hAnsi="宋体" w:eastAsia="宋体" w:cs="宋体"/>
          <w:b w:val="0"/>
          <w:bCs/>
          <w:color w:val="auto"/>
          <w:sz w:val="24"/>
          <w:szCs w:val="24"/>
        </w:rPr>
        <w:t>。</w:t>
      </w:r>
    </w:p>
    <w:p w14:paraId="628EB4EE">
      <w:pPr>
        <w:keepNext/>
        <w:keepLines/>
        <w:numPr>
          <w:ilvl w:val="0"/>
          <w:numId w:val="3"/>
        </w:numPr>
        <w:adjustRightInd w:val="0"/>
        <w:spacing w:line="360" w:lineRule="auto"/>
        <w:ind w:firstLine="480" w:firstLineChars="200"/>
        <w:textAlignment w:val="baseline"/>
        <w:outlineLvl w:val="2"/>
        <w:rPr>
          <w:rFonts w:hint="eastAsia" w:ascii="宋体" w:hAnsi="宋体" w:eastAsia="宋体" w:cs="宋体"/>
          <w:b/>
          <w:color w:val="auto"/>
          <w:kern w:val="0"/>
          <w:sz w:val="24"/>
          <w:szCs w:val="24"/>
        </w:rPr>
      </w:pPr>
      <w:bookmarkStart w:id="23" w:name="_Toc505010048"/>
      <w:bookmarkStart w:id="24" w:name="_Toc509241721"/>
      <w:bookmarkStart w:id="25" w:name="_Toc505010328"/>
      <w:bookmarkStart w:id="26" w:name="_Toc106386569"/>
      <w:bookmarkStart w:id="27" w:name="_Toc505010234"/>
      <w:bookmarkStart w:id="28" w:name="_Toc73721580"/>
      <w:r>
        <w:rPr>
          <w:rFonts w:hint="eastAsia" w:ascii="宋体" w:hAnsi="宋体" w:eastAsia="宋体" w:cs="宋体"/>
          <w:color w:val="auto"/>
          <w:sz w:val="24"/>
          <w:szCs w:val="22"/>
        </w:rPr>
        <w:t>★</w:t>
      </w:r>
      <w:bookmarkEnd w:id="23"/>
      <w:bookmarkEnd w:id="24"/>
      <w:bookmarkEnd w:id="25"/>
      <w:bookmarkEnd w:id="26"/>
      <w:bookmarkEnd w:id="27"/>
      <w:bookmarkEnd w:id="28"/>
      <w:r>
        <w:rPr>
          <w:rFonts w:hint="eastAsia" w:ascii="宋体" w:hAnsi="宋体" w:eastAsia="宋体" w:cs="宋体"/>
          <w:color w:val="auto"/>
          <w:sz w:val="24"/>
          <w:szCs w:val="22"/>
        </w:rPr>
        <w:t>技术要求</w:t>
      </w:r>
    </w:p>
    <w:p w14:paraId="1BF81C71">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1.产品需求及最高限价</w:t>
      </w:r>
    </w:p>
    <w:tbl>
      <w:tblPr>
        <w:tblStyle w:val="7"/>
        <w:tblW w:w="842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0"/>
        <w:gridCol w:w="2674"/>
        <w:gridCol w:w="2392"/>
        <w:gridCol w:w="2392"/>
      </w:tblGrid>
      <w:tr w14:paraId="701AA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trPr>
        <w:tc>
          <w:tcPr>
            <w:tcW w:w="970" w:type="dxa"/>
            <w:tcBorders>
              <w:top w:val="single" w:color="000000" w:sz="4" w:space="0"/>
              <w:left w:val="single" w:color="000000" w:sz="4" w:space="0"/>
              <w:bottom w:val="single" w:color="000000" w:sz="4" w:space="0"/>
              <w:right w:val="single" w:color="000000" w:sz="4" w:space="0"/>
            </w:tcBorders>
            <w:shd w:val="clear" w:color="auto" w:fill="EBF1DE"/>
            <w:vAlign w:val="center"/>
          </w:tcPr>
          <w:p w14:paraId="5AF1A82C">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sz w:val="44"/>
                <w:szCs w:val="44"/>
                <w:u w:val="none"/>
              </w:rPr>
            </w:pPr>
            <w:r>
              <w:rPr>
                <w:rStyle w:val="11"/>
                <w:rFonts w:hint="default" w:ascii="Times New Roman" w:hAnsi="Times New Roman" w:eastAsia="方正黑体_GBK" w:cs="Times New Roman"/>
                <w:b w:val="0"/>
                <w:bCs w:val="0"/>
                <w:color w:val="auto"/>
                <w:sz w:val="22"/>
                <w:szCs w:val="22"/>
                <w:lang w:val="en-US" w:eastAsia="zh-CN" w:bidi="ar"/>
              </w:rPr>
              <w:t>序号</w:t>
            </w:r>
          </w:p>
        </w:tc>
        <w:tc>
          <w:tcPr>
            <w:tcW w:w="2674" w:type="dxa"/>
            <w:tcBorders>
              <w:top w:val="single" w:color="000000" w:sz="4" w:space="0"/>
              <w:left w:val="single" w:color="000000" w:sz="4" w:space="0"/>
              <w:bottom w:val="single" w:color="000000" w:sz="4" w:space="0"/>
              <w:right w:val="single" w:color="000000" w:sz="4" w:space="0"/>
            </w:tcBorders>
            <w:shd w:val="clear" w:color="auto" w:fill="EBF1DE"/>
            <w:vAlign w:val="center"/>
          </w:tcPr>
          <w:p w14:paraId="69F498D2">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sz w:val="44"/>
                <w:szCs w:val="44"/>
                <w:u w:val="none"/>
              </w:rPr>
            </w:pPr>
            <w:r>
              <w:rPr>
                <w:rStyle w:val="11"/>
                <w:rFonts w:hint="default" w:ascii="Times New Roman" w:hAnsi="Times New Roman" w:eastAsia="方正黑体_GBK" w:cs="Times New Roman"/>
                <w:b w:val="0"/>
                <w:bCs w:val="0"/>
                <w:color w:val="auto"/>
                <w:sz w:val="22"/>
                <w:szCs w:val="22"/>
                <w:lang w:val="en-US" w:eastAsia="zh-CN" w:bidi="ar"/>
              </w:rPr>
              <w:t>行程</w:t>
            </w:r>
          </w:p>
        </w:tc>
        <w:tc>
          <w:tcPr>
            <w:tcW w:w="2392" w:type="dxa"/>
            <w:tcBorders>
              <w:top w:val="single" w:color="000000" w:sz="4" w:space="0"/>
              <w:left w:val="single" w:color="000000" w:sz="4" w:space="0"/>
              <w:bottom w:val="single" w:color="000000" w:sz="4" w:space="0"/>
              <w:right w:val="single" w:color="000000" w:sz="4" w:space="0"/>
            </w:tcBorders>
            <w:shd w:val="clear" w:color="auto" w:fill="EBF1DE"/>
            <w:vAlign w:val="center"/>
          </w:tcPr>
          <w:p w14:paraId="35C5B9BE">
            <w:pPr>
              <w:keepNext w:val="0"/>
              <w:keepLines w:val="0"/>
              <w:widowControl/>
              <w:suppressLineNumbers w:val="0"/>
              <w:jc w:val="center"/>
              <w:textAlignment w:val="center"/>
              <w:rPr>
                <w:rFonts w:hint="default" w:ascii="Times New Roman" w:hAnsi="Times New Roman" w:eastAsia="方正黑体_GBK" w:cs="Times New Roman"/>
                <w:b w:val="0"/>
                <w:bCs w:val="0"/>
                <w:i w:val="0"/>
                <w:iCs w:val="0"/>
                <w:color w:val="auto"/>
                <w:sz w:val="44"/>
                <w:szCs w:val="44"/>
                <w:u w:val="none"/>
              </w:rPr>
            </w:pPr>
            <w:r>
              <w:rPr>
                <w:rStyle w:val="11"/>
                <w:rFonts w:hint="default" w:ascii="Times New Roman" w:hAnsi="Times New Roman" w:eastAsia="方正黑体_GBK" w:cs="Times New Roman"/>
                <w:b w:val="0"/>
                <w:bCs w:val="0"/>
                <w:color w:val="auto"/>
                <w:sz w:val="22"/>
                <w:szCs w:val="22"/>
                <w:lang w:val="en-US" w:eastAsia="zh-CN" w:bidi="ar"/>
              </w:rPr>
              <w:t>价格(元/</w:t>
            </w:r>
            <w:r>
              <w:rPr>
                <w:rStyle w:val="11"/>
                <w:rFonts w:hint="eastAsia" w:ascii="Times New Roman" w:hAnsi="Times New Roman" w:eastAsia="方正黑体_GBK" w:cs="Times New Roman"/>
                <w:b w:val="0"/>
                <w:bCs w:val="0"/>
                <w:color w:val="auto"/>
                <w:sz w:val="22"/>
                <w:szCs w:val="22"/>
                <w:lang w:val="en-US" w:eastAsia="zh-CN" w:bidi="ar"/>
              </w:rPr>
              <w:t>件</w:t>
            </w:r>
            <w:r>
              <w:rPr>
                <w:rStyle w:val="11"/>
                <w:rFonts w:hint="default" w:ascii="Times New Roman" w:hAnsi="Times New Roman" w:eastAsia="方正黑体_GBK" w:cs="Times New Roman"/>
                <w:b w:val="0"/>
                <w:bCs w:val="0"/>
                <w:color w:val="auto"/>
                <w:sz w:val="22"/>
                <w:szCs w:val="22"/>
                <w:lang w:val="en-US" w:eastAsia="zh-CN" w:bidi="ar"/>
              </w:rPr>
              <w:t>)</w:t>
            </w:r>
          </w:p>
        </w:tc>
        <w:tc>
          <w:tcPr>
            <w:tcW w:w="2392" w:type="dxa"/>
            <w:tcBorders>
              <w:top w:val="single" w:color="000000" w:sz="4" w:space="0"/>
              <w:left w:val="single" w:color="000000" w:sz="4" w:space="0"/>
              <w:bottom w:val="single" w:color="000000" w:sz="4" w:space="0"/>
              <w:right w:val="single" w:color="000000" w:sz="4" w:space="0"/>
            </w:tcBorders>
            <w:shd w:val="clear" w:color="auto" w:fill="EBF1DE"/>
            <w:vAlign w:val="center"/>
          </w:tcPr>
          <w:p w14:paraId="6347C3D3">
            <w:pPr>
              <w:keepNext w:val="0"/>
              <w:keepLines w:val="0"/>
              <w:widowControl/>
              <w:suppressLineNumbers w:val="0"/>
              <w:jc w:val="center"/>
              <w:textAlignment w:val="center"/>
              <w:rPr>
                <w:rStyle w:val="11"/>
                <w:rFonts w:hint="default" w:ascii="Times New Roman" w:hAnsi="Times New Roman" w:eastAsia="方正黑体_GBK" w:cs="Times New Roman"/>
                <w:b w:val="0"/>
                <w:bCs w:val="0"/>
                <w:color w:val="auto"/>
                <w:sz w:val="22"/>
                <w:szCs w:val="22"/>
                <w:lang w:val="en-US" w:eastAsia="zh-CN" w:bidi="ar"/>
              </w:rPr>
            </w:pPr>
            <w:r>
              <w:rPr>
                <w:rStyle w:val="11"/>
                <w:rFonts w:hint="eastAsia" w:ascii="Times New Roman" w:hAnsi="Times New Roman" w:eastAsia="方正黑体_GBK" w:cs="Times New Roman"/>
                <w:b w:val="0"/>
                <w:bCs w:val="0"/>
                <w:color w:val="auto"/>
                <w:sz w:val="22"/>
                <w:szCs w:val="22"/>
                <w:lang w:val="en-US" w:eastAsia="zh-CN" w:bidi="ar"/>
              </w:rPr>
              <w:t>数量</w:t>
            </w:r>
          </w:p>
        </w:tc>
      </w:tr>
      <w:tr w14:paraId="77FC5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4E57">
            <w:pPr>
              <w:keepNext w:val="0"/>
              <w:keepLines w:val="0"/>
              <w:widowControl/>
              <w:suppressLineNumbers w:val="0"/>
              <w:jc w:val="center"/>
              <w:textAlignment w:val="center"/>
              <w:rPr>
                <w:rStyle w:val="12"/>
                <w:rFonts w:hint="default" w:ascii="Times New Roman" w:hAnsi="Times New Roman" w:eastAsia="方正仿宋_GBK" w:cs="Times New Roman"/>
                <w:b w:val="0"/>
                <w:bCs/>
                <w:color w:val="auto"/>
                <w:sz w:val="22"/>
                <w:szCs w:val="22"/>
                <w:lang w:val="en-US" w:eastAsia="zh-CN" w:bidi="ar"/>
              </w:rPr>
            </w:pPr>
            <w:r>
              <w:rPr>
                <w:rStyle w:val="12"/>
                <w:rFonts w:hint="default" w:ascii="Times New Roman" w:hAnsi="Times New Roman" w:eastAsia="方正仿宋_GBK" w:cs="Times New Roman"/>
                <w:b w:val="0"/>
                <w:bCs/>
                <w:color w:val="auto"/>
                <w:sz w:val="22"/>
                <w:szCs w:val="22"/>
                <w:lang w:val="en-US" w:eastAsia="zh-CN" w:bidi="ar"/>
              </w:rPr>
              <w:t>1</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336DF">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44"/>
                <w:szCs w:val="44"/>
                <w:u w:val="none"/>
                <w:lang w:val="en-US"/>
              </w:rPr>
            </w:pPr>
            <w:r>
              <w:rPr>
                <w:rStyle w:val="12"/>
                <w:rFonts w:hint="eastAsia" w:ascii="Times New Roman" w:hAnsi="Times New Roman" w:eastAsia="方正仿宋_GBK" w:cs="Times New Roman"/>
                <w:b w:val="0"/>
                <w:bCs/>
                <w:color w:val="auto"/>
                <w:sz w:val="22"/>
                <w:szCs w:val="22"/>
                <w:lang w:val="en-US" w:eastAsia="zh-CN" w:bidi="ar"/>
              </w:rPr>
              <w:t>T恤（印制国旗及协会logo）</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F665E">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22"/>
                <w:szCs w:val="22"/>
                <w:u w:val="none"/>
                <w:lang w:val="en-US" w:eastAsia="zh-CN"/>
              </w:rPr>
            </w:pPr>
            <w:r>
              <w:rPr>
                <w:rFonts w:hint="eastAsia" w:ascii="Times New Roman" w:hAnsi="Times New Roman" w:eastAsia="方正仿宋_GBK" w:cs="Times New Roman"/>
                <w:b w:val="0"/>
                <w:bCs/>
                <w:i w:val="0"/>
                <w:iCs w:val="0"/>
                <w:color w:val="auto"/>
                <w:sz w:val="22"/>
                <w:szCs w:val="22"/>
                <w:u w:val="none"/>
                <w:lang w:val="en-US" w:eastAsia="zh-CN"/>
              </w:rPr>
              <w:t>95</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91B07">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kern w:val="0"/>
                <w:sz w:val="22"/>
                <w:szCs w:val="22"/>
                <w:u w:val="none"/>
                <w:lang w:val="en-US" w:eastAsia="zh-CN" w:bidi="ar"/>
              </w:rPr>
            </w:pPr>
            <w:r>
              <w:rPr>
                <w:rFonts w:hint="eastAsia" w:ascii="Times New Roman" w:hAnsi="Times New Roman" w:eastAsia="方正仿宋_GBK" w:cs="Times New Roman"/>
                <w:b w:val="0"/>
                <w:bCs/>
                <w:i w:val="0"/>
                <w:iCs w:val="0"/>
                <w:color w:val="auto"/>
                <w:kern w:val="0"/>
                <w:sz w:val="22"/>
                <w:szCs w:val="22"/>
                <w:u w:val="none"/>
                <w:lang w:val="en-US" w:eastAsia="zh-CN" w:bidi="ar"/>
              </w:rPr>
              <w:t>390</w:t>
            </w:r>
          </w:p>
        </w:tc>
      </w:tr>
      <w:tr w14:paraId="153DB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BFA2F">
            <w:pPr>
              <w:keepNext w:val="0"/>
              <w:keepLines w:val="0"/>
              <w:widowControl/>
              <w:suppressLineNumbers w:val="0"/>
              <w:jc w:val="center"/>
              <w:textAlignment w:val="center"/>
              <w:rPr>
                <w:rStyle w:val="12"/>
                <w:rFonts w:hint="default" w:ascii="Times New Roman" w:hAnsi="Times New Roman" w:eastAsia="方正仿宋_GBK" w:cs="Times New Roman"/>
                <w:b w:val="0"/>
                <w:bCs/>
                <w:color w:val="auto"/>
                <w:sz w:val="22"/>
                <w:szCs w:val="22"/>
                <w:lang w:val="en-US" w:eastAsia="zh-CN" w:bidi="ar"/>
              </w:rPr>
            </w:pPr>
            <w:r>
              <w:rPr>
                <w:rStyle w:val="12"/>
                <w:rFonts w:hint="default" w:ascii="Times New Roman" w:hAnsi="Times New Roman" w:eastAsia="方正仿宋_GBK" w:cs="Times New Roman"/>
                <w:b w:val="0"/>
                <w:bCs/>
                <w:color w:val="auto"/>
                <w:sz w:val="22"/>
                <w:szCs w:val="22"/>
                <w:lang w:val="en-US" w:eastAsia="zh-CN" w:bidi="ar"/>
              </w:rPr>
              <w:t>2</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32690">
            <w:pPr>
              <w:jc w:val="center"/>
              <w:rPr>
                <w:rFonts w:hint="default" w:ascii="Times New Roman" w:hAnsi="Times New Roman" w:eastAsia="方正仿宋_GBK" w:cs="Times New Roman"/>
                <w:b w:val="0"/>
                <w:bCs/>
                <w:i w:val="0"/>
                <w:iCs w:val="0"/>
                <w:color w:val="auto"/>
                <w:sz w:val="44"/>
                <w:szCs w:val="44"/>
                <w:u w:val="none"/>
                <w:lang w:val="en-US"/>
              </w:rPr>
            </w:pPr>
            <w:r>
              <w:rPr>
                <w:rStyle w:val="12"/>
                <w:rFonts w:hint="eastAsia" w:ascii="Times New Roman" w:hAnsi="Times New Roman" w:eastAsia="方正仿宋_GBK" w:cs="Times New Roman"/>
                <w:b w:val="0"/>
                <w:bCs/>
                <w:color w:val="auto"/>
                <w:sz w:val="22"/>
                <w:szCs w:val="22"/>
                <w:lang w:val="en-US" w:eastAsia="zh-CN" w:bidi="ar"/>
              </w:rPr>
              <w:t>棉服马甲（印制协会logo及魔术贴）</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9AA4">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22"/>
                <w:szCs w:val="22"/>
                <w:u w:val="none"/>
                <w:lang w:val="en-US"/>
              </w:rPr>
            </w:pPr>
            <w:r>
              <w:rPr>
                <w:rFonts w:hint="eastAsia" w:ascii="Times New Roman" w:hAnsi="Times New Roman" w:eastAsia="方正仿宋_GBK" w:cs="Times New Roman"/>
                <w:b w:val="0"/>
                <w:bCs/>
                <w:i w:val="0"/>
                <w:iCs w:val="0"/>
                <w:color w:val="auto"/>
                <w:kern w:val="0"/>
                <w:sz w:val="22"/>
                <w:szCs w:val="22"/>
                <w:u w:val="none"/>
                <w:lang w:val="en-US" w:eastAsia="zh-CN" w:bidi="ar"/>
              </w:rPr>
              <w:t>160</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C662">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kern w:val="0"/>
                <w:sz w:val="22"/>
                <w:szCs w:val="22"/>
                <w:u w:val="none"/>
                <w:lang w:val="en-US" w:eastAsia="zh-CN" w:bidi="ar"/>
              </w:rPr>
            </w:pPr>
            <w:r>
              <w:rPr>
                <w:rFonts w:hint="eastAsia" w:ascii="Times New Roman" w:hAnsi="Times New Roman" w:eastAsia="方正仿宋_GBK" w:cs="Times New Roman"/>
                <w:b w:val="0"/>
                <w:bCs/>
                <w:i w:val="0"/>
                <w:iCs w:val="0"/>
                <w:color w:val="auto"/>
                <w:kern w:val="0"/>
                <w:sz w:val="22"/>
                <w:szCs w:val="22"/>
                <w:u w:val="none"/>
                <w:lang w:val="en-US" w:eastAsia="zh-CN" w:bidi="ar"/>
              </w:rPr>
              <w:t>190</w:t>
            </w:r>
          </w:p>
        </w:tc>
      </w:tr>
      <w:tr w14:paraId="43A6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D093">
            <w:pPr>
              <w:keepNext w:val="0"/>
              <w:keepLines w:val="0"/>
              <w:widowControl/>
              <w:suppressLineNumbers w:val="0"/>
              <w:jc w:val="center"/>
              <w:textAlignment w:val="center"/>
              <w:rPr>
                <w:rStyle w:val="12"/>
                <w:rFonts w:hint="default" w:ascii="Times New Roman" w:hAnsi="Times New Roman" w:eastAsia="方正仿宋_GBK" w:cs="Times New Roman"/>
                <w:b w:val="0"/>
                <w:bCs/>
                <w:color w:val="auto"/>
                <w:sz w:val="22"/>
                <w:szCs w:val="22"/>
                <w:lang w:val="en-US" w:eastAsia="zh-CN" w:bidi="ar"/>
              </w:rPr>
            </w:pPr>
            <w:r>
              <w:rPr>
                <w:rStyle w:val="12"/>
                <w:rFonts w:hint="default" w:ascii="Times New Roman" w:hAnsi="Times New Roman" w:eastAsia="方正仿宋_GBK" w:cs="Times New Roman"/>
                <w:b w:val="0"/>
                <w:bCs/>
                <w:color w:val="auto"/>
                <w:sz w:val="22"/>
                <w:szCs w:val="22"/>
                <w:lang w:val="en-US" w:eastAsia="zh-CN" w:bidi="ar"/>
              </w:rPr>
              <w:t>3</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B2CCD">
            <w:pPr>
              <w:jc w:val="center"/>
              <w:rPr>
                <w:rStyle w:val="12"/>
                <w:rFonts w:hint="default" w:ascii="Times New Roman" w:hAnsi="Times New Roman" w:eastAsia="方正仿宋_GBK" w:cs="Times New Roman"/>
                <w:b w:val="0"/>
                <w:bCs/>
                <w:color w:val="auto"/>
                <w:sz w:val="22"/>
                <w:szCs w:val="22"/>
                <w:lang w:val="en-US" w:eastAsia="zh-CN" w:bidi="ar"/>
              </w:rPr>
            </w:pPr>
            <w:r>
              <w:rPr>
                <w:rStyle w:val="12"/>
                <w:rFonts w:hint="eastAsia" w:ascii="Times New Roman" w:hAnsi="Times New Roman" w:eastAsia="方正仿宋_GBK" w:cs="Times New Roman"/>
                <w:b w:val="0"/>
                <w:bCs/>
                <w:color w:val="auto"/>
                <w:sz w:val="22"/>
                <w:szCs w:val="22"/>
                <w:lang w:val="en-US" w:eastAsia="zh-CN" w:bidi="ar"/>
              </w:rPr>
              <w:t>长裤（印制国旗及协会logo）</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5412">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22"/>
                <w:szCs w:val="22"/>
                <w:u w:val="none"/>
                <w:lang w:val="en-US" w:eastAsia="zh-CN"/>
              </w:rPr>
            </w:pPr>
            <w:r>
              <w:rPr>
                <w:rFonts w:hint="eastAsia" w:ascii="Times New Roman" w:hAnsi="Times New Roman" w:eastAsia="方正仿宋_GBK" w:cs="Times New Roman"/>
                <w:b w:val="0"/>
                <w:bCs/>
                <w:i w:val="0"/>
                <w:iCs w:val="0"/>
                <w:color w:val="auto"/>
                <w:sz w:val="22"/>
                <w:szCs w:val="22"/>
                <w:u w:val="none"/>
                <w:lang w:val="en-US" w:eastAsia="zh-CN"/>
              </w:rPr>
              <w:t>90</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0A20">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kern w:val="0"/>
                <w:sz w:val="22"/>
                <w:szCs w:val="22"/>
                <w:u w:val="none"/>
                <w:lang w:val="en-US" w:eastAsia="zh-CN" w:bidi="ar"/>
              </w:rPr>
            </w:pPr>
            <w:r>
              <w:rPr>
                <w:rFonts w:hint="eastAsia" w:ascii="Times New Roman" w:hAnsi="Times New Roman" w:eastAsia="方正仿宋_GBK" w:cs="Times New Roman"/>
                <w:b w:val="0"/>
                <w:bCs/>
                <w:i w:val="0"/>
                <w:iCs w:val="0"/>
                <w:color w:val="auto"/>
                <w:kern w:val="0"/>
                <w:sz w:val="22"/>
                <w:szCs w:val="22"/>
                <w:u w:val="none"/>
                <w:lang w:val="en-US" w:eastAsia="zh-CN" w:bidi="ar"/>
              </w:rPr>
              <w:t>190</w:t>
            </w:r>
          </w:p>
        </w:tc>
      </w:tr>
      <w:tr w14:paraId="51069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9" w:hRule="atLeast"/>
        </w:trPr>
        <w:tc>
          <w:tcPr>
            <w:tcW w:w="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9105D">
            <w:pPr>
              <w:keepNext w:val="0"/>
              <w:keepLines w:val="0"/>
              <w:widowControl/>
              <w:suppressLineNumbers w:val="0"/>
              <w:jc w:val="center"/>
              <w:textAlignment w:val="center"/>
              <w:rPr>
                <w:rStyle w:val="12"/>
                <w:rFonts w:hint="default" w:ascii="Times New Roman" w:hAnsi="Times New Roman" w:eastAsia="方正仿宋_GBK" w:cs="Times New Roman"/>
                <w:b w:val="0"/>
                <w:bCs/>
                <w:color w:val="auto"/>
                <w:sz w:val="22"/>
                <w:szCs w:val="22"/>
                <w:lang w:val="en-US" w:eastAsia="zh-CN" w:bidi="ar"/>
              </w:rPr>
            </w:pPr>
            <w:r>
              <w:rPr>
                <w:rStyle w:val="12"/>
                <w:rFonts w:hint="eastAsia" w:ascii="Times New Roman" w:hAnsi="Times New Roman" w:eastAsia="方正仿宋_GBK" w:cs="Times New Roman"/>
                <w:b w:val="0"/>
                <w:bCs/>
                <w:color w:val="auto"/>
                <w:sz w:val="22"/>
                <w:szCs w:val="22"/>
                <w:lang w:val="en-US" w:eastAsia="zh-CN" w:bidi="ar"/>
              </w:rPr>
              <w:t>4</w:t>
            </w:r>
          </w:p>
        </w:tc>
        <w:tc>
          <w:tcPr>
            <w:tcW w:w="26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4E18">
            <w:pPr>
              <w:jc w:val="center"/>
              <w:rPr>
                <w:rStyle w:val="12"/>
                <w:rFonts w:hint="default" w:ascii="Times New Roman" w:hAnsi="Times New Roman" w:eastAsia="方正仿宋_GBK" w:cs="Times New Roman"/>
                <w:b w:val="0"/>
                <w:bCs/>
                <w:color w:val="auto"/>
                <w:sz w:val="22"/>
                <w:szCs w:val="22"/>
                <w:lang w:val="en-US" w:eastAsia="zh-CN" w:bidi="ar"/>
              </w:rPr>
            </w:pPr>
            <w:r>
              <w:rPr>
                <w:rStyle w:val="12"/>
                <w:rFonts w:hint="eastAsia" w:ascii="Times New Roman" w:hAnsi="Times New Roman" w:eastAsia="方正仿宋_GBK" w:cs="Times New Roman"/>
                <w:b w:val="0"/>
                <w:bCs/>
                <w:color w:val="auto"/>
                <w:sz w:val="22"/>
                <w:szCs w:val="22"/>
                <w:lang w:val="en-US" w:eastAsia="zh-CN" w:bidi="ar"/>
              </w:rPr>
              <w:t>外套（印制协会logo及魔术贴）</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593C5">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sz w:val="22"/>
                <w:szCs w:val="22"/>
                <w:u w:val="none"/>
                <w:lang w:val="en-US"/>
              </w:rPr>
            </w:pPr>
            <w:r>
              <w:rPr>
                <w:rFonts w:hint="eastAsia" w:ascii="Times New Roman" w:hAnsi="Times New Roman" w:eastAsia="方正仿宋_GBK" w:cs="Times New Roman"/>
                <w:b w:val="0"/>
                <w:bCs/>
                <w:i w:val="0"/>
                <w:iCs w:val="0"/>
                <w:color w:val="auto"/>
                <w:kern w:val="0"/>
                <w:sz w:val="22"/>
                <w:szCs w:val="22"/>
                <w:u w:val="none"/>
                <w:lang w:val="en-US" w:eastAsia="zh-CN" w:bidi="ar"/>
              </w:rPr>
              <w:t>160</w:t>
            </w:r>
          </w:p>
        </w:tc>
        <w:tc>
          <w:tcPr>
            <w:tcW w:w="2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EC9C0">
            <w:pPr>
              <w:keepNext w:val="0"/>
              <w:keepLines w:val="0"/>
              <w:widowControl/>
              <w:suppressLineNumbers w:val="0"/>
              <w:jc w:val="center"/>
              <w:textAlignment w:val="center"/>
              <w:rPr>
                <w:rFonts w:hint="default" w:ascii="Times New Roman" w:hAnsi="Times New Roman" w:eastAsia="方正仿宋_GBK" w:cs="Times New Roman"/>
                <w:b w:val="0"/>
                <w:bCs/>
                <w:i w:val="0"/>
                <w:iCs w:val="0"/>
                <w:color w:val="auto"/>
                <w:kern w:val="0"/>
                <w:sz w:val="22"/>
                <w:szCs w:val="22"/>
                <w:u w:val="none"/>
                <w:lang w:val="en-US" w:eastAsia="zh-CN" w:bidi="ar"/>
              </w:rPr>
            </w:pPr>
            <w:r>
              <w:rPr>
                <w:rFonts w:hint="eastAsia" w:ascii="Times New Roman" w:hAnsi="Times New Roman" w:eastAsia="方正仿宋_GBK" w:cs="Times New Roman"/>
                <w:b w:val="0"/>
                <w:bCs/>
                <w:i w:val="0"/>
                <w:iCs w:val="0"/>
                <w:color w:val="auto"/>
                <w:kern w:val="0"/>
                <w:sz w:val="22"/>
                <w:szCs w:val="22"/>
                <w:u w:val="none"/>
                <w:lang w:val="en-US" w:eastAsia="zh-CN" w:bidi="ar"/>
              </w:rPr>
              <w:t>190</w:t>
            </w:r>
          </w:p>
        </w:tc>
      </w:tr>
    </w:tbl>
    <w:p w14:paraId="6A059662">
      <w:pPr>
        <w:adjustRightInd w:val="0"/>
        <w:spacing w:line="360" w:lineRule="auto"/>
        <w:ind w:left="1" w:firstLine="480" w:firstLineChars="200"/>
        <w:textAlignment w:val="baseline"/>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注：费用为包干价，包含开票税金、运输等费用。</w:t>
      </w:r>
    </w:p>
    <w:p w14:paraId="3D48607D">
      <w:pPr>
        <w:keepNext/>
        <w:keepLines/>
        <w:numPr>
          <w:ilvl w:val="0"/>
          <w:numId w:val="3"/>
        </w:numPr>
        <w:adjustRightInd w:val="0"/>
        <w:spacing w:line="360" w:lineRule="auto"/>
        <w:ind w:firstLine="480" w:firstLineChars="200"/>
        <w:textAlignment w:val="baseline"/>
        <w:outlineLvl w:val="2"/>
        <w:rPr>
          <w:rFonts w:hint="eastAsia" w:ascii="宋体" w:hAnsi="宋体" w:eastAsia="宋体" w:cs="宋体"/>
          <w:color w:val="auto"/>
          <w:sz w:val="24"/>
          <w:szCs w:val="22"/>
        </w:rPr>
      </w:pPr>
      <w:r>
        <w:rPr>
          <w:rFonts w:hint="eastAsia" w:ascii="宋体" w:hAnsi="宋体" w:eastAsia="宋体" w:cs="宋体"/>
          <w:color w:val="auto"/>
          <w:sz w:val="24"/>
          <w:szCs w:val="22"/>
        </w:rPr>
        <w:t>★</w:t>
      </w:r>
      <w:r>
        <w:rPr>
          <w:rFonts w:hint="eastAsia" w:ascii="宋体" w:hAnsi="宋体" w:eastAsia="宋体" w:cs="宋体"/>
          <w:b/>
          <w:color w:val="auto"/>
          <w:kern w:val="0"/>
          <w:sz w:val="24"/>
          <w:szCs w:val="24"/>
        </w:rPr>
        <w:t>质量要求</w:t>
      </w:r>
      <w:r>
        <w:rPr>
          <w:rFonts w:hint="eastAsia" w:ascii="宋体" w:hAnsi="宋体" w:eastAsia="宋体" w:cs="宋体"/>
          <w:b/>
          <w:color w:val="auto"/>
          <w:kern w:val="0"/>
          <w:sz w:val="24"/>
          <w:szCs w:val="24"/>
          <w:lang w:val="en-US" w:eastAsia="zh-CN"/>
        </w:rPr>
        <w:t>及配送要求</w:t>
      </w:r>
    </w:p>
    <w:p w14:paraId="640594B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0"/>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1.T恤面料：莫代尔含量不低于45% </w:t>
      </w:r>
    </w:p>
    <w:p w14:paraId="3F0E7E7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0"/>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GB 18401-2010 国家纺织产品基本安全技术规范(B类)</w:t>
      </w:r>
    </w:p>
    <w:p w14:paraId="7B02510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0"/>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GB/T 22849-2014 针织T恤衫(一等品)</w:t>
      </w:r>
    </w:p>
    <w:p w14:paraId="74C7701D">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0"/>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T/SZTIA 001-2023 抗菌纺织品（AAAAA级）</w:t>
      </w:r>
    </w:p>
    <w:p w14:paraId="682DFB1F">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718" w:leftChars="342" w:firstLine="0" w:firstLineChars="0"/>
        <w:textAlignment w:val="baseline"/>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耐水色牢度≥3-4级，耐皂洗牢度≥3-4级，耐摩擦色牢度≥3-4级，耐汗渍色牢度≥3-4级，甲醛含量≤75，PH值：4.0-8.5，抗菌效果≥90</w:t>
      </w:r>
    </w:p>
    <w:p w14:paraId="76EA79C4">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0"/>
        <w:textAlignment w:val="baseline"/>
        <w:rPr>
          <w:rFonts w:hint="default" w:ascii="宋体" w:hAnsi="宋体" w:eastAsia="宋体" w:cs="宋体"/>
          <w:color w:val="auto"/>
          <w:kern w:val="0"/>
          <w:sz w:val="24"/>
          <w:szCs w:val="24"/>
          <w:lang w:val="en-US" w:eastAsia="zh-CN"/>
        </w:rPr>
      </w:pPr>
    </w:p>
    <w:p w14:paraId="6514F843">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0"/>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2.运动外套 面料：含棉量不低于70%。</w:t>
      </w:r>
    </w:p>
    <w:p w14:paraId="292F2607">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0"/>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面料执行标准：GB/T 22853-2019《针织运动服》合格品</w:t>
      </w:r>
    </w:p>
    <w:p w14:paraId="7D3A75AD">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0"/>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GB 18401-2010《国家纺织产品基本安全技术规范》</w:t>
      </w:r>
    </w:p>
    <w:p w14:paraId="4AA62C4B">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0"/>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C类 非直接接触皮肤的纺织产品</w:t>
      </w:r>
    </w:p>
    <w:p w14:paraId="6A215AAA">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0"/>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螺纹袖口，螺纹下摆位置</w:t>
      </w:r>
    </w:p>
    <w:p w14:paraId="4EEEB9CE">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firstLine="480" w:firstLineChars="200"/>
        <w:textAlignment w:val="baseline"/>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 xml:space="preserve">3.运动长裤 面料：聚酯纤维含量不低于90% </w:t>
      </w:r>
    </w:p>
    <w:p w14:paraId="1E1C3F8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718" w:leftChars="342" w:firstLine="0" w:firstLineChars="0"/>
        <w:textAlignment w:val="baseline"/>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耐酸性汗渍色牢度≥3级，耐碱性汗渍色牢度≥3级，耐水色牢度≥3级，耐干摩擦色牢度≥3级，甲醛含量≤75，PH值：4.0-8.5</w:t>
      </w:r>
    </w:p>
    <w:p w14:paraId="4A7741F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60" w:firstLineChars="25"/>
        <w:textAlignment w:val="baseline"/>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面料执行标准：</w:t>
      </w:r>
      <w:r>
        <w:rPr>
          <w:rFonts w:hint="default" w:ascii="宋体" w:hAnsi="宋体" w:eastAsia="宋体" w:cs="宋体"/>
          <w:color w:val="auto"/>
          <w:kern w:val="0"/>
          <w:sz w:val="24"/>
          <w:szCs w:val="24"/>
          <w:lang w:val="en-US" w:eastAsia="zh-CN"/>
        </w:rPr>
        <w:t>符合GB 18401--2010</w:t>
      </w:r>
      <w:r>
        <w:rPr>
          <w:rFonts w:hint="eastAsia" w:ascii="宋体" w:hAnsi="宋体" w:eastAsia="宋体" w:cs="宋体"/>
          <w:color w:val="auto"/>
          <w:kern w:val="0"/>
          <w:sz w:val="24"/>
          <w:szCs w:val="24"/>
          <w:lang w:val="en-US" w:eastAsia="zh-CN"/>
        </w:rPr>
        <w:t xml:space="preserve"> 《国家纺织产品基本安全技术范围》4. 棉服马甲 面料：聚酯纤维含量100%，填充物：聚酯纤维100%，耐水色牢度≥4级，耐汗渍色牢度≥4级，耐摩擦色牢度≥4级，PH值：4.0-8.5，甲醛含量≤75，无异味</w:t>
      </w:r>
    </w:p>
    <w:p w14:paraId="4A2B82D9">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60" w:firstLineChars="25"/>
        <w:textAlignment w:val="baseline"/>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面料执行标准：</w:t>
      </w:r>
      <w:r>
        <w:rPr>
          <w:rFonts w:hint="default" w:ascii="宋体" w:hAnsi="宋体" w:eastAsia="宋体" w:cs="宋体"/>
          <w:color w:val="auto"/>
          <w:kern w:val="0"/>
          <w:sz w:val="24"/>
          <w:szCs w:val="24"/>
          <w:lang w:val="en-US" w:eastAsia="zh-CN"/>
        </w:rPr>
        <w:t>GB18401-2010</w:t>
      </w:r>
      <w:r>
        <w:rPr>
          <w:rFonts w:hint="eastAsia" w:ascii="宋体" w:hAnsi="宋体" w:eastAsia="宋体" w:cs="宋体"/>
          <w:color w:val="auto"/>
          <w:kern w:val="0"/>
          <w:sz w:val="24"/>
          <w:szCs w:val="24"/>
          <w:lang w:val="en-US" w:eastAsia="zh-CN"/>
        </w:rPr>
        <w:t xml:space="preserve"> </w:t>
      </w:r>
      <w:r>
        <w:rPr>
          <w:rFonts w:hint="default" w:ascii="宋体" w:hAnsi="宋体" w:eastAsia="宋体" w:cs="宋体"/>
          <w:color w:val="auto"/>
          <w:kern w:val="0"/>
          <w:sz w:val="24"/>
          <w:szCs w:val="24"/>
          <w:lang w:val="en-US" w:eastAsia="zh-CN"/>
        </w:rPr>
        <w:t>《国家纺织产品基本安全技术规范》B类</w:t>
      </w:r>
    </w:p>
    <w:p w14:paraId="7C84CFFF">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60" w:firstLineChars="25"/>
        <w:textAlignment w:val="baseline"/>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FZ</w:t>
      </w:r>
      <w:r>
        <w:rPr>
          <w:rFonts w:hint="eastAsia" w:ascii="宋体" w:hAnsi="宋体" w:eastAsia="宋体" w:cs="宋体"/>
          <w:color w:val="auto"/>
          <w:kern w:val="0"/>
          <w:sz w:val="24"/>
          <w:szCs w:val="24"/>
          <w:lang w:val="en-US" w:eastAsia="zh-CN"/>
        </w:rPr>
        <w:t>/</w:t>
      </w:r>
      <w:r>
        <w:rPr>
          <w:rFonts w:hint="default" w:ascii="宋体" w:hAnsi="宋体" w:eastAsia="宋体" w:cs="宋体"/>
          <w:color w:val="auto"/>
          <w:kern w:val="0"/>
          <w:sz w:val="24"/>
          <w:szCs w:val="24"/>
          <w:lang w:val="en-US" w:eastAsia="zh-CN"/>
        </w:rPr>
        <w:t>T</w:t>
      </w:r>
      <w:r>
        <w:rPr>
          <w:rFonts w:hint="eastAsia" w:ascii="宋体" w:hAnsi="宋体" w:eastAsia="宋体" w:cs="宋体"/>
          <w:color w:val="auto"/>
          <w:kern w:val="0"/>
          <w:sz w:val="24"/>
          <w:szCs w:val="24"/>
          <w:lang w:val="en-US" w:eastAsia="zh-CN"/>
        </w:rPr>
        <w:t xml:space="preserve"> </w:t>
      </w:r>
      <w:r>
        <w:rPr>
          <w:rFonts w:hint="default" w:ascii="宋体" w:hAnsi="宋体" w:eastAsia="宋体" w:cs="宋体"/>
          <w:color w:val="auto"/>
          <w:kern w:val="0"/>
          <w:sz w:val="24"/>
          <w:szCs w:val="24"/>
          <w:lang w:val="en-US" w:eastAsia="zh-CN"/>
        </w:rPr>
        <w:t>81007-2022《单、夹服装》优等品</w:t>
      </w:r>
    </w:p>
    <w:p w14:paraId="54E64D38">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60" w:firstLineChars="25"/>
        <w:textAlignment w:val="baseline"/>
        <w:rPr>
          <w:rFonts w:hint="default" w:ascii="宋体" w:hAnsi="宋体" w:eastAsia="宋体" w:cs="宋体"/>
          <w:color w:val="auto"/>
          <w:kern w:val="0"/>
          <w:sz w:val="24"/>
          <w:szCs w:val="24"/>
          <w:lang w:val="en-US" w:eastAsia="zh-CN"/>
        </w:rPr>
      </w:pPr>
      <w:r>
        <w:rPr>
          <w:rFonts w:hint="default" w:ascii="宋体" w:hAnsi="宋体" w:eastAsia="宋体" w:cs="宋体"/>
          <w:color w:val="auto"/>
          <w:kern w:val="0"/>
          <w:sz w:val="24"/>
          <w:szCs w:val="24"/>
          <w:lang w:val="en-US" w:eastAsia="zh-CN"/>
        </w:rPr>
        <w:t>GB/T</w:t>
      </w:r>
      <w:r>
        <w:rPr>
          <w:rFonts w:hint="eastAsia" w:ascii="宋体" w:hAnsi="宋体" w:eastAsia="宋体" w:cs="宋体"/>
          <w:color w:val="auto"/>
          <w:kern w:val="0"/>
          <w:sz w:val="24"/>
          <w:szCs w:val="24"/>
          <w:lang w:val="en-US" w:eastAsia="zh-CN"/>
        </w:rPr>
        <w:t xml:space="preserve"> </w:t>
      </w:r>
      <w:r>
        <w:rPr>
          <w:rFonts w:hint="default" w:ascii="宋体" w:hAnsi="宋体" w:eastAsia="宋体" w:cs="宋体"/>
          <w:color w:val="auto"/>
          <w:kern w:val="0"/>
          <w:sz w:val="24"/>
          <w:szCs w:val="24"/>
          <w:lang w:val="en-US" w:eastAsia="zh-CN"/>
        </w:rPr>
        <w:t>29862-2013《纺织品 纤维含量的标识》</w:t>
      </w:r>
    </w:p>
    <w:p w14:paraId="7E62EA16">
      <w:pPr>
        <w:keepNext w:val="0"/>
        <w:keepLines w:val="0"/>
        <w:pageBreakBefore w:val="0"/>
        <w:widowControl w:val="0"/>
        <w:numPr>
          <w:ilvl w:val="0"/>
          <w:numId w:val="0"/>
        </w:numPr>
        <w:kinsoku/>
        <w:wordWrap/>
        <w:overflowPunct/>
        <w:topLinePunct w:val="0"/>
        <w:autoSpaceDE/>
        <w:autoSpaceDN/>
        <w:bidi w:val="0"/>
        <w:adjustRightInd w:val="0"/>
        <w:snapToGrid/>
        <w:spacing w:line="440" w:lineRule="exact"/>
        <w:ind w:left="420" w:leftChars="200" w:firstLine="60" w:firstLineChars="25"/>
        <w:textAlignment w:val="baseline"/>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5.同一款式服装尺码覆盖范围成人S～5XL。</w:t>
      </w:r>
    </w:p>
    <w:p w14:paraId="6B389C22">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29" w:name="_Toc106386573"/>
      <w:bookmarkStart w:id="30" w:name="_Toc73721582"/>
      <w:bookmarkStart w:id="31" w:name="_Hlk45286914"/>
      <w:r>
        <w:rPr>
          <w:rFonts w:hint="eastAsia" w:ascii="宋体" w:hAnsi="宋体" w:eastAsia="宋体" w:cs="宋体"/>
          <w:b/>
          <w:color w:val="auto"/>
          <w:kern w:val="0"/>
          <w:sz w:val="24"/>
          <w:szCs w:val="24"/>
        </w:rPr>
        <w:t>四、商务要求</w:t>
      </w:r>
      <w:bookmarkEnd w:id="29"/>
      <w:bookmarkEnd w:id="30"/>
    </w:p>
    <w:p w14:paraId="03CC1168">
      <w:pPr>
        <w:adjustRightInd w:val="0"/>
        <w:spacing w:line="360" w:lineRule="auto"/>
        <w:ind w:left="1"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2"/>
          <w:highlight w:val="none"/>
        </w:rPr>
        <w:t>★1.履约时间：根据</w:t>
      </w:r>
      <w:r>
        <w:rPr>
          <w:rFonts w:hint="eastAsia" w:ascii="宋体" w:hAnsi="宋体" w:eastAsia="宋体" w:cs="宋体"/>
          <w:color w:val="auto"/>
          <w:sz w:val="24"/>
          <w:szCs w:val="22"/>
          <w:highlight w:val="none"/>
          <w:lang w:val="en-US" w:eastAsia="zh-CN"/>
        </w:rPr>
        <w:t>日程</w:t>
      </w:r>
      <w:r>
        <w:rPr>
          <w:rFonts w:hint="eastAsia" w:ascii="宋体" w:hAnsi="宋体" w:eastAsia="宋体" w:cs="宋体"/>
          <w:color w:val="auto"/>
          <w:sz w:val="24"/>
          <w:szCs w:val="22"/>
          <w:highlight w:val="none"/>
        </w:rPr>
        <w:t>安排及本项目要求完成履约，具体起止时间以合同约定为准。</w:t>
      </w:r>
    </w:p>
    <w:p w14:paraId="099106BA">
      <w:pPr>
        <w:adjustRightInd w:val="0"/>
        <w:spacing w:line="360" w:lineRule="auto"/>
        <w:ind w:left="1" w:firstLine="480" w:firstLineChars="200"/>
        <w:textAlignment w:val="baseline"/>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2"/>
          <w:highlight w:val="none"/>
        </w:rPr>
        <w:t>★</w:t>
      </w: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履约</w:t>
      </w:r>
      <w:r>
        <w:rPr>
          <w:rFonts w:hint="eastAsia" w:ascii="宋体" w:hAnsi="宋体" w:eastAsia="宋体" w:cs="宋体"/>
          <w:color w:val="auto"/>
          <w:kern w:val="0"/>
          <w:sz w:val="24"/>
          <w:szCs w:val="24"/>
          <w:highlight w:val="none"/>
        </w:rPr>
        <w:t>地点：</w:t>
      </w:r>
      <w:r>
        <w:rPr>
          <w:rFonts w:hint="eastAsia" w:ascii="宋体" w:hAnsi="宋体" w:eastAsia="宋体" w:cs="宋体"/>
          <w:color w:val="auto"/>
          <w:kern w:val="0"/>
          <w:sz w:val="24"/>
          <w:szCs w:val="24"/>
          <w:highlight w:val="none"/>
          <w:lang w:val="en-US" w:eastAsia="zh-CN"/>
        </w:rPr>
        <w:t>比选人</w:t>
      </w:r>
      <w:r>
        <w:rPr>
          <w:rFonts w:hint="eastAsia" w:ascii="宋体" w:hAnsi="宋体" w:eastAsia="宋体" w:cs="宋体"/>
          <w:color w:val="auto"/>
          <w:kern w:val="0"/>
          <w:sz w:val="24"/>
          <w:szCs w:val="24"/>
          <w:highlight w:val="none"/>
        </w:rPr>
        <w:t>指定地点</w:t>
      </w:r>
    </w:p>
    <w:p w14:paraId="362A6392">
      <w:pPr>
        <w:numPr>
          <w:ilvl w:val="0"/>
          <w:numId w:val="4"/>
        </w:numPr>
        <w:adjustRightInd w:val="0"/>
        <w:spacing w:line="360" w:lineRule="auto"/>
        <w:ind w:left="1" w:firstLine="480" w:firstLineChars="200"/>
        <w:textAlignment w:val="baseline"/>
        <w:rPr>
          <w:rFonts w:hint="eastAsia" w:ascii="宋体" w:hAnsi="宋体" w:eastAsia="宋体" w:cs="宋体"/>
          <w:color w:val="auto"/>
          <w:sz w:val="24"/>
          <w:szCs w:val="22"/>
          <w:highlight w:val="none"/>
        </w:rPr>
      </w:pPr>
      <w:r>
        <w:rPr>
          <w:rFonts w:hint="eastAsia" w:ascii="宋体" w:hAnsi="宋体" w:eastAsia="宋体" w:cs="宋体"/>
          <w:color w:val="auto"/>
          <w:sz w:val="24"/>
          <w:szCs w:val="22"/>
          <w:highlight w:val="none"/>
        </w:rPr>
        <w:t>资金支付期限及付款比例：</w:t>
      </w:r>
    </w:p>
    <w:p w14:paraId="5D6FB75B">
      <w:pPr>
        <w:keepNext w:val="0"/>
        <w:keepLines w:val="0"/>
        <w:pageBreakBefore w:val="0"/>
        <w:widowControl w:val="0"/>
        <w:numPr>
          <w:ilvl w:val="0"/>
          <w:numId w:val="5"/>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预付款：合同签订生效后10日内，支付供应商采购预算金额的40%；</w:t>
      </w:r>
    </w:p>
    <w:p w14:paraId="705B693C">
      <w:pPr>
        <w:keepNext w:val="0"/>
        <w:keepLines w:val="0"/>
        <w:pageBreakBefore w:val="0"/>
        <w:widowControl w:val="0"/>
        <w:numPr>
          <w:ilvl w:val="0"/>
          <w:numId w:val="5"/>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尾款：供应商履约结束，经采购人验收合格后10日内，采购人据实结算结清尾款。</w:t>
      </w:r>
    </w:p>
    <w:p w14:paraId="138BFDAA">
      <w:pPr>
        <w:keepNext w:val="0"/>
        <w:keepLines w:val="0"/>
        <w:pageBreakBefore w:val="0"/>
        <w:widowControl w:val="0"/>
        <w:numPr>
          <w:ilvl w:val="0"/>
          <w:numId w:val="5"/>
        </w:numPr>
        <w:kinsoku/>
        <w:wordWrap/>
        <w:overflowPunct/>
        <w:topLinePunct w:val="0"/>
        <w:autoSpaceDE/>
        <w:autoSpaceDN/>
        <w:bidi w:val="0"/>
        <w:adjustRightInd w:val="0"/>
        <w:snapToGrid/>
        <w:spacing w:line="440" w:lineRule="exact"/>
        <w:ind w:left="-147" w:leftChars="0" w:firstLine="567" w:firstLineChars="0"/>
        <w:textAlignment w:val="baseline"/>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比选申请人须向</w:t>
      </w:r>
      <w:r>
        <w:rPr>
          <w:rFonts w:hint="eastAsia" w:ascii="宋体" w:hAnsi="宋体" w:eastAsia="宋体" w:cs="宋体"/>
          <w:color w:val="auto"/>
          <w:kern w:val="0"/>
          <w:sz w:val="24"/>
          <w:szCs w:val="24"/>
          <w:lang w:val="en-US" w:eastAsia="zh-CN"/>
        </w:rPr>
        <w:t>比选人</w:t>
      </w:r>
      <w:r>
        <w:rPr>
          <w:rFonts w:hint="eastAsia" w:ascii="宋体" w:hAnsi="宋体" w:eastAsia="宋体" w:cs="宋体"/>
          <w:color w:val="auto"/>
          <w:kern w:val="0"/>
          <w:sz w:val="24"/>
          <w:szCs w:val="24"/>
        </w:rPr>
        <w:t>出具合法有效完整的增值税发票及凭证资料后进行支付结算，付款方式均采用公对公的银行转账，比选申请人接受转账的开户信息以合同载明的为准。</w:t>
      </w:r>
    </w:p>
    <w:p w14:paraId="3522FBA8">
      <w:pPr>
        <w:spacing w:line="360" w:lineRule="auto"/>
        <w:ind w:firstLine="480" w:firstLineChars="200"/>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.验收标准：采购人按国家有关规定以及</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文件的要求、供应商的</w:t>
      </w:r>
      <w:r>
        <w:rPr>
          <w:rFonts w:hint="eastAsia" w:ascii="宋体" w:hAnsi="宋体" w:eastAsia="宋体" w:cs="宋体"/>
          <w:color w:val="auto"/>
          <w:kern w:val="0"/>
          <w:sz w:val="24"/>
          <w:szCs w:val="24"/>
          <w:lang w:eastAsia="zh-CN"/>
        </w:rPr>
        <w:t>比选</w:t>
      </w:r>
      <w:r>
        <w:rPr>
          <w:rFonts w:hint="eastAsia" w:ascii="宋体" w:hAnsi="宋体" w:eastAsia="宋体" w:cs="宋体"/>
          <w:color w:val="auto"/>
          <w:kern w:val="0"/>
          <w:sz w:val="24"/>
          <w:szCs w:val="24"/>
        </w:rPr>
        <w:t>申请文件文件及承诺与本项目合同约定标准进行验收。</w:t>
      </w:r>
    </w:p>
    <w:bookmarkEnd w:id="31"/>
    <w:p w14:paraId="45D6E541">
      <w:pPr>
        <w:adjustRightInd w:val="0"/>
        <w:spacing w:line="360" w:lineRule="auto"/>
        <w:ind w:left="1" w:firstLine="482" w:firstLineChars="200"/>
        <w:textAlignment w:val="baseline"/>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5</w:t>
      </w:r>
      <w:r>
        <w:rPr>
          <w:rFonts w:hint="eastAsia" w:ascii="宋体" w:hAnsi="宋体" w:eastAsia="宋体" w:cs="宋体"/>
          <w:b/>
          <w:color w:val="auto"/>
          <w:kern w:val="0"/>
          <w:sz w:val="24"/>
          <w:szCs w:val="24"/>
        </w:rPr>
        <w:t>.强制标准：采购标的涉及3C强制性认证或其他强制性要求的，响应产品应符合相关强制性要求。以承诺形式响应（</w:t>
      </w:r>
      <w:r>
        <w:rPr>
          <w:rFonts w:hint="eastAsia" w:ascii="宋体" w:hAnsi="宋体" w:eastAsia="宋体" w:cs="宋体"/>
          <w:b/>
          <w:color w:val="auto"/>
          <w:kern w:val="0"/>
          <w:sz w:val="24"/>
          <w:szCs w:val="24"/>
          <w:lang w:val="en-US" w:eastAsia="zh-CN"/>
        </w:rPr>
        <w:t>格式自拟</w:t>
      </w:r>
      <w:r>
        <w:rPr>
          <w:rFonts w:hint="eastAsia" w:ascii="宋体" w:hAnsi="宋体" w:eastAsia="宋体" w:cs="宋体"/>
          <w:b/>
          <w:color w:val="auto"/>
          <w:kern w:val="0"/>
          <w:sz w:val="24"/>
          <w:szCs w:val="24"/>
        </w:rPr>
        <w:t>）或提供证明材料。</w:t>
      </w:r>
    </w:p>
    <w:p w14:paraId="422A9E57">
      <w:pPr>
        <w:pStyle w:val="2"/>
        <w:spacing w:line="360" w:lineRule="auto"/>
        <w:ind w:firstLine="0" w:firstLineChars="0"/>
        <w:jc w:val="center"/>
        <w:rPr>
          <w:rFonts w:hint="eastAsia" w:ascii="宋体" w:hAnsi="宋体" w:eastAsia="宋体" w:cs="宋体"/>
          <w:color w:val="auto"/>
        </w:rPr>
      </w:pPr>
      <w:bookmarkStart w:id="32" w:name="_Toc464028956"/>
      <w:bookmarkStart w:id="33" w:name="_Toc350864527"/>
      <w:bookmarkStart w:id="34" w:name="_Toc106386584"/>
      <w:bookmarkStart w:id="35" w:name="_Toc505010264"/>
      <w:bookmarkStart w:id="36" w:name="_Toc505010078"/>
      <w:r>
        <w:rPr>
          <w:rFonts w:hint="eastAsia" w:ascii="宋体" w:hAnsi="宋体" w:eastAsia="宋体" w:cs="宋体"/>
          <w:color w:val="auto"/>
        </w:rPr>
        <w:t>第</w:t>
      </w:r>
      <w:r>
        <w:rPr>
          <w:rFonts w:hint="eastAsia" w:ascii="宋体" w:hAnsi="宋体" w:eastAsia="宋体" w:cs="宋体"/>
          <w:color w:val="auto"/>
          <w:lang w:val="en-US" w:eastAsia="zh-CN"/>
        </w:rPr>
        <w:t>三</w:t>
      </w:r>
      <w:r>
        <w:rPr>
          <w:rFonts w:hint="eastAsia" w:ascii="宋体" w:hAnsi="宋体" w:eastAsia="宋体" w:cs="宋体"/>
          <w:color w:val="auto"/>
        </w:rPr>
        <w:t>章</w:t>
      </w:r>
      <w:bookmarkEnd w:id="32"/>
      <w:bookmarkEnd w:id="33"/>
      <w:r>
        <w:rPr>
          <w:rFonts w:hint="eastAsia" w:ascii="宋体" w:hAnsi="宋体" w:eastAsia="宋体" w:cs="宋体"/>
          <w:color w:val="auto"/>
        </w:rPr>
        <w:t xml:space="preserve">  评审方法</w:t>
      </w:r>
      <w:bookmarkEnd w:id="34"/>
      <w:bookmarkEnd w:id="35"/>
      <w:bookmarkEnd w:id="36"/>
    </w:p>
    <w:p w14:paraId="384032AF">
      <w:pPr>
        <w:keepNext/>
        <w:keepLines/>
        <w:adjustRightInd w:val="0"/>
        <w:spacing w:line="360" w:lineRule="auto"/>
        <w:ind w:firstLine="482" w:firstLineChars="200"/>
        <w:textAlignment w:val="baseline"/>
        <w:outlineLvl w:val="2"/>
        <w:rPr>
          <w:rFonts w:hint="eastAsia" w:ascii="宋体" w:hAnsi="宋体" w:eastAsia="宋体" w:cs="宋体"/>
          <w:b/>
          <w:color w:val="auto"/>
          <w:kern w:val="0"/>
          <w:sz w:val="24"/>
          <w:szCs w:val="24"/>
        </w:rPr>
      </w:pPr>
      <w:bookmarkStart w:id="37" w:name="_Toc193106069"/>
      <w:bookmarkStart w:id="38" w:name="_Toc505010359"/>
      <w:bookmarkStart w:id="39" w:name="_Toc73721600"/>
      <w:bookmarkStart w:id="40" w:name="_Toc192318385"/>
      <w:bookmarkStart w:id="41" w:name="_Toc192318465"/>
      <w:bookmarkStart w:id="42" w:name="_Toc505010265"/>
      <w:bookmarkStart w:id="43" w:name="_Toc193106180"/>
      <w:bookmarkStart w:id="44" w:name="_Toc505010079"/>
      <w:bookmarkStart w:id="45" w:name="_Toc106386585"/>
      <w:bookmarkStart w:id="46" w:name="_Toc193105923"/>
      <w:bookmarkStart w:id="47" w:name="_Toc192318712"/>
      <w:bookmarkStart w:id="48" w:name="_Toc509241743"/>
      <w:r>
        <w:rPr>
          <w:rFonts w:hint="eastAsia" w:ascii="宋体" w:hAnsi="宋体" w:eastAsia="宋体" w:cs="宋体"/>
          <w:b/>
          <w:color w:val="auto"/>
          <w:kern w:val="0"/>
          <w:sz w:val="24"/>
          <w:szCs w:val="24"/>
        </w:rPr>
        <w:t>一</w:t>
      </w:r>
      <w:r>
        <w:rPr>
          <w:rFonts w:hint="eastAsia" w:ascii="宋体" w:hAnsi="宋体" w:eastAsia="宋体" w:cs="宋体"/>
          <w:b/>
          <w:color w:val="auto"/>
          <w:kern w:val="0"/>
          <w:sz w:val="24"/>
          <w:szCs w:val="24"/>
          <w:lang w:eastAsia="zh-CN"/>
        </w:rPr>
        <w:t>、比选</w:t>
      </w:r>
      <w:r>
        <w:rPr>
          <w:rFonts w:hint="eastAsia" w:ascii="宋体" w:hAnsi="宋体" w:eastAsia="宋体" w:cs="宋体"/>
          <w:b/>
          <w:color w:val="auto"/>
          <w:kern w:val="0"/>
          <w:sz w:val="24"/>
          <w:szCs w:val="24"/>
        </w:rPr>
        <w:t>程序</w:t>
      </w:r>
      <w:bookmarkEnd w:id="37"/>
      <w:bookmarkEnd w:id="38"/>
      <w:bookmarkEnd w:id="39"/>
      <w:bookmarkEnd w:id="40"/>
      <w:bookmarkEnd w:id="41"/>
      <w:bookmarkEnd w:id="42"/>
      <w:bookmarkEnd w:id="43"/>
      <w:bookmarkEnd w:id="44"/>
      <w:bookmarkEnd w:id="45"/>
      <w:bookmarkEnd w:id="46"/>
      <w:bookmarkEnd w:id="47"/>
      <w:bookmarkEnd w:id="48"/>
    </w:p>
    <w:p w14:paraId="4F26360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1.供应商签到并递交</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w:t>
      </w:r>
    </w:p>
    <w:p w14:paraId="200D134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小组对供应商</w:t>
      </w:r>
      <w:r>
        <w:rPr>
          <w:rFonts w:hint="eastAsia" w:ascii="宋体" w:hAnsi="宋体" w:eastAsia="宋体" w:cs="宋体"/>
          <w:color w:val="auto"/>
          <w:sz w:val="24"/>
          <w:szCs w:val="24"/>
          <w:lang w:eastAsia="zh-CN"/>
        </w:rPr>
        <w:t>比选</w:t>
      </w:r>
      <w:r>
        <w:rPr>
          <w:rFonts w:hint="eastAsia" w:ascii="宋体" w:hAnsi="宋体" w:eastAsia="宋体" w:cs="宋体"/>
          <w:color w:val="auto"/>
          <w:sz w:val="24"/>
          <w:szCs w:val="24"/>
        </w:rPr>
        <w:t>申请文件进行</w:t>
      </w:r>
      <w:r>
        <w:rPr>
          <w:rFonts w:hint="eastAsia" w:ascii="宋体" w:hAnsi="宋体" w:eastAsia="宋体" w:cs="宋体"/>
          <w:color w:val="auto"/>
          <w:sz w:val="24"/>
          <w:szCs w:val="24"/>
          <w:lang w:val="en-US" w:eastAsia="zh-CN"/>
        </w:rPr>
        <w:t>资格和</w:t>
      </w:r>
      <w:r>
        <w:rPr>
          <w:rFonts w:hint="eastAsia" w:ascii="宋体" w:hAnsi="宋体" w:eastAsia="宋体" w:cs="宋体"/>
          <w:color w:val="auto"/>
          <w:sz w:val="24"/>
          <w:szCs w:val="24"/>
        </w:rPr>
        <w:t>符合性审查。</w:t>
      </w:r>
    </w:p>
    <w:p w14:paraId="70CFE8DA">
      <w:pPr>
        <w:spacing w:line="360" w:lineRule="auto"/>
        <w:ind w:firstLine="480" w:firstLineChars="200"/>
        <w:rPr>
          <w:rFonts w:hint="eastAsia" w:ascii="宋体" w:hAnsi="宋体" w:eastAsia="宋体" w:cs="宋体"/>
          <w:color w:val="auto"/>
          <w:sz w:val="24"/>
          <w:szCs w:val="24"/>
          <w:lang w:val="en-US" w:eastAsia="zh-CN"/>
        </w:rPr>
      </w:pPr>
      <w:bookmarkStart w:id="49" w:name="_Toc4447"/>
      <w:r>
        <w:rPr>
          <w:rFonts w:hint="eastAsia" w:ascii="宋体" w:hAnsi="宋体" w:eastAsia="宋体" w:cs="宋体"/>
          <w:color w:val="auto"/>
          <w:sz w:val="24"/>
          <w:szCs w:val="24"/>
          <w:lang w:val="en-US" w:eastAsia="zh-CN"/>
        </w:rPr>
        <w:t>3.综合评分标准</w:t>
      </w:r>
      <w:bookmarkEnd w:id="49"/>
    </w:p>
    <w:tbl>
      <w:tblPr>
        <w:tblStyle w:val="7"/>
        <w:tblW w:w="94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
        <w:gridCol w:w="1310"/>
        <w:gridCol w:w="833"/>
        <w:gridCol w:w="5634"/>
        <w:gridCol w:w="870"/>
      </w:tblGrid>
      <w:tr w14:paraId="357A2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811" w:type="dxa"/>
            <w:noWrap w:val="0"/>
            <w:vAlign w:val="center"/>
          </w:tcPr>
          <w:p w14:paraId="11D506F6">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序号</w:t>
            </w:r>
          </w:p>
        </w:tc>
        <w:tc>
          <w:tcPr>
            <w:tcW w:w="1310" w:type="dxa"/>
            <w:noWrap w:val="0"/>
            <w:vAlign w:val="center"/>
          </w:tcPr>
          <w:p w14:paraId="05961673">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评分项目</w:t>
            </w:r>
          </w:p>
        </w:tc>
        <w:tc>
          <w:tcPr>
            <w:tcW w:w="833" w:type="dxa"/>
            <w:noWrap w:val="0"/>
            <w:vAlign w:val="center"/>
          </w:tcPr>
          <w:p w14:paraId="68B54C31">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分值</w:t>
            </w:r>
          </w:p>
        </w:tc>
        <w:tc>
          <w:tcPr>
            <w:tcW w:w="5634" w:type="dxa"/>
            <w:noWrap w:val="0"/>
            <w:vAlign w:val="center"/>
          </w:tcPr>
          <w:p w14:paraId="0079164F">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评分依据</w:t>
            </w:r>
          </w:p>
        </w:tc>
        <w:tc>
          <w:tcPr>
            <w:tcW w:w="870" w:type="dxa"/>
            <w:noWrap w:val="0"/>
            <w:vAlign w:val="center"/>
          </w:tcPr>
          <w:p w14:paraId="53F9D061">
            <w:pPr>
              <w:spacing w:line="40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得分</w:t>
            </w:r>
          </w:p>
        </w:tc>
      </w:tr>
      <w:tr w14:paraId="00B34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0" w:hRule="atLeast"/>
          <w:jc w:val="center"/>
        </w:trPr>
        <w:tc>
          <w:tcPr>
            <w:tcW w:w="811" w:type="dxa"/>
            <w:noWrap w:val="0"/>
            <w:vAlign w:val="center"/>
          </w:tcPr>
          <w:p w14:paraId="4CDE4B5E">
            <w:pPr>
              <w:spacing w:line="400" w:lineRule="exact"/>
              <w:ind w:firstLine="28"/>
              <w:jc w:val="center"/>
              <w:rPr>
                <w:rFonts w:ascii="方正仿宋_GBK" w:hAnsi="Times New Roman" w:eastAsia="方正仿宋_GBK" w:cs="方正仿宋_GBK"/>
                <w:b/>
                <w:bCs/>
                <w:color w:val="auto"/>
                <w:sz w:val="24"/>
                <w:szCs w:val="24"/>
              </w:rPr>
            </w:pPr>
            <w:r>
              <w:rPr>
                <w:rFonts w:ascii="方正仿宋_GBK" w:hAnsi="Times New Roman" w:eastAsia="方正仿宋_GBK" w:cs="方正仿宋_GBK"/>
                <w:b/>
                <w:bCs/>
                <w:color w:val="auto"/>
                <w:sz w:val="24"/>
                <w:szCs w:val="24"/>
              </w:rPr>
              <w:t>1</w:t>
            </w:r>
          </w:p>
        </w:tc>
        <w:tc>
          <w:tcPr>
            <w:tcW w:w="1310" w:type="dxa"/>
            <w:noWrap w:val="0"/>
            <w:vAlign w:val="center"/>
          </w:tcPr>
          <w:p w14:paraId="52B910B5">
            <w:pPr>
              <w:spacing w:line="240" w:lineRule="exact"/>
              <w:ind w:firstLine="28"/>
              <w:jc w:val="center"/>
              <w:rPr>
                <w:rFonts w:ascii="方正仿宋_GBK" w:hAnsi="Times New Roman" w:eastAsia="方正仿宋_GBK" w:cs="Times New Roman"/>
                <w:b/>
                <w:bCs/>
                <w:color w:val="auto"/>
                <w:sz w:val="24"/>
                <w:szCs w:val="24"/>
              </w:rPr>
            </w:pPr>
          </w:p>
          <w:p w14:paraId="07BEF978">
            <w:pPr>
              <w:spacing w:line="24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报</w:t>
            </w:r>
            <w:r>
              <w:rPr>
                <w:rFonts w:ascii="方正仿宋_GBK" w:hAnsi="Times New Roman" w:eastAsia="方正仿宋_GBK" w:cs="方正仿宋_GBK"/>
                <w:b/>
                <w:bCs/>
                <w:color w:val="auto"/>
                <w:sz w:val="24"/>
                <w:szCs w:val="24"/>
              </w:rPr>
              <w:t xml:space="preserve"> </w:t>
            </w:r>
            <w:r>
              <w:rPr>
                <w:rFonts w:hint="eastAsia" w:ascii="方正仿宋_GBK" w:hAnsi="Times New Roman" w:eastAsia="方正仿宋_GBK" w:cs="方正仿宋_GBK"/>
                <w:b/>
                <w:bCs/>
                <w:color w:val="auto"/>
                <w:sz w:val="24"/>
                <w:szCs w:val="24"/>
              </w:rPr>
              <w:t>价</w:t>
            </w:r>
          </w:p>
          <w:p w14:paraId="244C886C">
            <w:pPr>
              <w:spacing w:line="240" w:lineRule="exact"/>
              <w:ind w:firstLine="28"/>
              <w:rPr>
                <w:rFonts w:ascii="方正仿宋_GBK" w:hAnsi="Times New Roman" w:eastAsia="方正仿宋_GBK" w:cs="Times New Roman"/>
                <w:b/>
                <w:bCs/>
                <w:color w:val="auto"/>
                <w:sz w:val="24"/>
                <w:szCs w:val="24"/>
              </w:rPr>
            </w:pPr>
          </w:p>
        </w:tc>
        <w:tc>
          <w:tcPr>
            <w:tcW w:w="833" w:type="dxa"/>
            <w:noWrap w:val="0"/>
            <w:vAlign w:val="center"/>
          </w:tcPr>
          <w:p w14:paraId="6626C591">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lang w:val="en-US" w:eastAsia="zh-CN"/>
              </w:rPr>
              <w:t>2</w:t>
            </w:r>
            <w:r>
              <w:rPr>
                <w:rFonts w:ascii="方正仿宋_GBK" w:hAnsi="Times New Roman" w:eastAsia="方正仿宋_GBK" w:cs="方正仿宋_GBK"/>
                <w:b/>
                <w:bCs/>
                <w:color w:val="auto"/>
                <w:sz w:val="24"/>
                <w:szCs w:val="24"/>
              </w:rPr>
              <w:t>0</w:t>
            </w:r>
          </w:p>
        </w:tc>
        <w:tc>
          <w:tcPr>
            <w:tcW w:w="5634" w:type="dxa"/>
            <w:noWrap w:val="0"/>
            <w:vAlign w:val="center"/>
          </w:tcPr>
          <w:p w14:paraId="15C2C456">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根据以下公式打分：</w:t>
            </w:r>
          </w:p>
          <w:p w14:paraId="76A66D75">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报价得分</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（基准价</w:t>
            </w:r>
            <w:r>
              <w:rPr>
                <w:rFonts w:ascii="方正仿宋_GBK" w:hAnsi="Times New Roman" w:eastAsia="方正仿宋_GBK" w:cs="方正仿宋_GBK"/>
                <w:color w:val="auto"/>
                <w:sz w:val="24"/>
                <w:szCs w:val="24"/>
              </w:rPr>
              <w:t>/</w:t>
            </w:r>
            <w:r>
              <w:rPr>
                <w:rFonts w:hint="eastAsia" w:ascii="方正仿宋_GBK" w:hAnsi="Times New Roman" w:eastAsia="方正仿宋_GBK" w:cs="方正仿宋_GBK"/>
                <w:color w:val="auto"/>
                <w:sz w:val="24"/>
                <w:szCs w:val="24"/>
              </w:rPr>
              <w:t>投标报价）×</w:t>
            </w:r>
            <w:r>
              <w:rPr>
                <w:rFonts w:hint="eastAsia" w:ascii="方正仿宋_GBK" w:hAnsi="Times New Roman" w:eastAsia="方正仿宋_GBK" w:cs="方正仿宋_GBK"/>
                <w:color w:val="auto"/>
                <w:sz w:val="24"/>
                <w:szCs w:val="24"/>
                <w:lang w:val="en-US" w:eastAsia="zh-CN"/>
              </w:rPr>
              <w:t>5</w:t>
            </w:r>
            <w:r>
              <w:rPr>
                <w:rFonts w:ascii="方正仿宋_GBK" w:hAnsi="Times New Roman" w:eastAsia="方正仿宋_GBK" w:cs="方正仿宋_GBK"/>
                <w:color w:val="auto"/>
                <w:sz w:val="24"/>
                <w:szCs w:val="24"/>
              </w:rPr>
              <w:t>0</w:t>
            </w:r>
          </w:p>
          <w:p w14:paraId="36CF4229">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rPr>
              <w:t>基准价：以本次</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的最低报价为基准价。</w:t>
            </w:r>
          </w:p>
        </w:tc>
        <w:tc>
          <w:tcPr>
            <w:tcW w:w="870" w:type="dxa"/>
            <w:noWrap w:val="0"/>
            <w:vAlign w:val="center"/>
          </w:tcPr>
          <w:p w14:paraId="302C8BFB">
            <w:pPr>
              <w:spacing w:line="400" w:lineRule="exact"/>
              <w:rPr>
                <w:rFonts w:ascii="方正仿宋_GBK" w:hAnsi="Times New Roman" w:eastAsia="方正仿宋_GBK" w:cs="Times New Roman"/>
                <w:color w:val="auto"/>
                <w:sz w:val="24"/>
                <w:szCs w:val="24"/>
              </w:rPr>
            </w:pPr>
          </w:p>
        </w:tc>
      </w:tr>
      <w:tr w14:paraId="317CD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7" w:hRule="atLeast"/>
          <w:jc w:val="center"/>
        </w:trPr>
        <w:tc>
          <w:tcPr>
            <w:tcW w:w="811" w:type="dxa"/>
            <w:noWrap w:val="0"/>
            <w:vAlign w:val="center"/>
          </w:tcPr>
          <w:p w14:paraId="3952BA44">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2</w:t>
            </w:r>
          </w:p>
        </w:tc>
        <w:tc>
          <w:tcPr>
            <w:tcW w:w="1310" w:type="dxa"/>
            <w:noWrap w:val="0"/>
            <w:vAlign w:val="center"/>
          </w:tcPr>
          <w:p w14:paraId="7DFB9559">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Times New Roman"/>
                <w:b/>
                <w:bCs/>
                <w:color w:val="auto"/>
                <w:sz w:val="24"/>
                <w:szCs w:val="24"/>
              </w:rPr>
              <w:t>工作方案（计划）</w:t>
            </w:r>
          </w:p>
        </w:tc>
        <w:tc>
          <w:tcPr>
            <w:tcW w:w="833" w:type="dxa"/>
            <w:noWrap w:val="0"/>
            <w:vAlign w:val="center"/>
          </w:tcPr>
          <w:p w14:paraId="5EC42142">
            <w:pPr>
              <w:spacing w:line="400" w:lineRule="exact"/>
              <w:ind w:firstLine="28"/>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lang w:val="en-US" w:eastAsia="zh-CN"/>
              </w:rPr>
              <w:t>3</w:t>
            </w:r>
            <w:r>
              <w:rPr>
                <w:rFonts w:ascii="方正仿宋_GBK" w:hAnsi="Times New Roman" w:eastAsia="方正仿宋_GBK" w:cs="方正仿宋_GBK"/>
                <w:b/>
                <w:bCs/>
                <w:color w:val="auto"/>
                <w:sz w:val="24"/>
                <w:szCs w:val="24"/>
              </w:rPr>
              <w:t>0</w:t>
            </w:r>
          </w:p>
        </w:tc>
        <w:tc>
          <w:tcPr>
            <w:tcW w:w="5634" w:type="dxa"/>
            <w:noWrap w:val="0"/>
            <w:vAlign w:val="center"/>
          </w:tcPr>
          <w:p w14:paraId="0AACFDD2">
            <w:pPr>
              <w:widowControl/>
              <w:spacing w:line="240" w:lineRule="exact"/>
              <w:ind w:firstLine="480" w:firstLineChars="200"/>
              <w:rPr>
                <w:rFonts w:ascii="方正仿宋_GBK" w:hAnsi="Times New Roman" w:eastAsia="方正仿宋_GBK" w:cs="Times New Roman"/>
                <w:b/>
                <w:bCs/>
                <w:color w:val="auto"/>
                <w:kern w:val="0"/>
                <w:sz w:val="24"/>
                <w:szCs w:val="24"/>
              </w:rPr>
            </w:pPr>
            <w:r>
              <w:rPr>
                <w:rFonts w:hint="eastAsia" w:ascii="方正仿宋_GBK" w:hAnsi="Times New Roman" w:eastAsia="方正仿宋_GBK" w:cs="方正仿宋_GBK"/>
                <w:color w:val="auto"/>
                <w:sz w:val="24"/>
                <w:szCs w:val="24"/>
              </w:rPr>
              <w:t>根据</w:t>
            </w:r>
            <w:r>
              <w:rPr>
                <w:rFonts w:hint="eastAsia" w:ascii="方正仿宋_GBK" w:hAnsi="Times New Roman" w:eastAsia="方正仿宋_GBK" w:cs="方正仿宋_GBK"/>
                <w:color w:val="auto"/>
                <w:sz w:val="24"/>
                <w:szCs w:val="24"/>
                <w:lang w:val="en-US" w:eastAsia="zh-CN"/>
              </w:rPr>
              <w:t>承接主体</w:t>
            </w:r>
            <w:r>
              <w:rPr>
                <w:rFonts w:hint="eastAsia" w:ascii="方正仿宋_GBK" w:hAnsi="Times New Roman" w:eastAsia="方正仿宋_GBK" w:cs="方正仿宋_GBK"/>
                <w:color w:val="auto"/>
                <w:sz w:val="24"/>
                <w:szCs w:val="24"/>
              </w:rPr>
              <w:t>制作的相关工作方案（计划）内容综合评定打分。</w:t>
            </w:r>
          </w:p>
        </w:tc>
        <w:tc>
          <w:tcPr>
            <w:tcW w:w="870" w:type="dxa"/>
            <w:noWrap w:val="0"/>
            <w:vAlign w:val="center"/>
          </w:tcPr>
          <w:p w14:paraId="2C18EE91">
            <w:pPr>
              <w:spacing w:line="400" w:lineRule="exact"/>
              <w:rPr>
                <w:rFonts w:ascii="方正仿宋_GBK" w:hAnsi="Times New Roman" w:eastAsia="方正仿宋_GBK" w:cs="Times New Roman"/>
                <w:color w:val="auto"/>
                <w:sz w:val="24"/>
                <w:szCs w:val="24"/>
              </w:rPr>
            </w:pPr>
          </w:p>
        </w:tc>
      </w:tr>
      <w:tr w14:paraId="78167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14:paraId="2BC5B07F">
            <w:pPr>
              <w:ind w:firstLine="241" w:firstLineChars="100"/>
              <w:rPr>
                <w:rFonts w:hint="eastAsia" w:ascii="方正仿宋_GBK" w:hAnsi="Times New Roman" w:eastAsia="方正仿宋_GBK" w:cs="Times New Roman"/>
                <w:b/>
                <w:bCs/>
                <w:color w:val="auto"/>
                <w:sz w:val="24"/>
                <w:szCs w:val="24"/>
                <w:lang w:eastAsia="zh-CN"/>
              </w:rPr>
            </w:pPr>
            <w:r>
              <w:rPr>
                <w:rFonts w:hint="eastAsia" w:ascii="方正仿宋_GBK" w:hAnsi="Times New Roman" w:eastAsia="方正仿宋_GBK" w:cs="方正仿宋_GBK"/>
                <w:b/>
                <w:bCs/>
                <w:color w:val="auto"/>
                <w:sz w:val="24"/>
                <w:szCs w:val="24"/>
                <w:lang w:val="en-US" w:eastAsia="zh-CN"/>
              </w:rPr>
              <w:t>3</w:t>
            </w:r>
          </w:p>
        </w:tc>
        <w:tc>
          <w:tcPr>
            <w:tcW w:w="1310" w:type="dxa"/>
            <w:noWrap w:val="0"/>
            <w:vAlign w:val="center"/>
          </w:tcPr>
          <w:p w14:paraId="6569C6ED">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公司</w:t>
            </w:r>
          </w:p>
          <w:p w14:paraId="18F4D7A9">
            <w:pPr>
              <w:spacing w:line="24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业绩</w:t>
            </w:r>
          </w:p>
        </w:tc>
        <w:tc>
          <w:tcPr>
            <w:tcW w:w="833" w:type="dxa"/>
            <w:noWrap w:val="0"/>
            <w:vAlign w:val="center"/>
          </w:tcPr>
          <w:p w14:paraId="4309D234">
            <w:pPr>
              <w:spacing w:line="400" w:lineRule="exact"/>
              <w:ind w:firstLine="28"/>
              <w:jc w:val="center"/>
              <w:rPr>
                <w:rFonts w:ascii="方正仿宋_GBK" w:hAnsi="Times New Roman" w:eastAsia="方正仿宋_GBK" w:cs="Times New Roman"/>
                <w:b/>
                <w:bCs/>
                <w:color w:val="auto"/>
                <w:sz w:val="24"/>
                <w:szCs w:val="24"/>
              </w:rPr>
            </w:pPr>
            <w:r>
              <w:rPr>
                <w:rFonts w:ascii="方正仿宋_GBK" w:hAnsi="Times New Roman" w:eastAsia="方正仿宋_GBK" w:cs="方正仿宋_GBK"/>
                <w:b/>
                <w:bCs/>
                <w:color w:val="auto"/>
                <w:sz w:val="24"/>
                <w:szCs w:val="24"/>
              </w:rPr>
              <w:t>10</w:t>
            </w:r>
          </w:p>
        </w:tc>
        <w:tc>
          <w:tcPr>
            <w:tcW w:w="5634" w:type="dxa"/>
            <w:noWrap w:val="0"/>
            <w:vAlign w:val="center"/>
          </w:tcPr>
          <w:p w14:paraId="70031F42">
            <w:pPr>
              <w:spacing w:line="240" w:lineRule="exact"/>
              <w:ind w:firstLine="480" w:firstLineChars="200"/>
              <w:rPr>
                <w:rFonts w:ascii="方正仿宋_GBK" w:hAnsi="Times New Roman" w:eastAsia="方正仿宋_GBK" w:cs="Times New Roman"/>
                <w:color w:val="auto"/>
                <w:sz w:val="24"/>
                <w:szCs w:val="24"/>
              </w:rPr>
            </w:pPr>
            <w:r>
              <w:rPr>
                <w:rFonts w:hint="eastAsia" w:ascii="方正仿宋_GBK" w:hAnsi="Times New Roman" w:eastAsia="方正仿宋_GBK" w:cs="方正仿宋_GBK"/>
                <w:color w:val="auto"/>
                <w:sz w:val="24"/>
                <w:szCs w:val="24"/>
                <w:lang w:val="en-US" w:eastAsia="zh-CN"/>
              </w:rPr>
              <w:t>承接主体应提供</w:t>
            </w:r>
            <w:r>
              <w:rPr>
                <w:rFonts w:hint="eastAsia" w:ascii="方正仿宋_GBK" w:hAnsi="Times New Roman" w:eastAsia="方正仿宋_GBK" w:cs="方正仿宋_GBK"/>
                <w:color w:val="auto"/>
                <w:sz w:val="24"/>
                <w:szCs w:val="24"/>
              </w:rPr>
              <w:t>近</w:t>
            </w:r>
            <w:r>
              <w:rPr>
                <w:rFonts w:ascii="方正仿宋_GBK" w:hAnsi="Times New Roman" w:eastAsia="方正仿宋_GBK" w:cs="方正仿宋_GBK"/>
                <w:color w:val="auto"/>
                <w:sz w:val="24"/>
                <w:szCs w:val="24"/>
              </w:rPr>
              <w:t>3</w:t>
            </w:r>
            <w:r>
              <w:rPr>
                <w:rFonts w:hint="eastAsia" w:ascii="方正仿宋_GBK" w:hAnsi="Times New Roman" w:eastAsia="方正仿宋_GBK" w:cs="方正仿宋_GBK"/>
                <w:color w:val="auto"/>
                <w:sz w:val="24"/>
                <w:szCs w:val="24"/>
              </w:rPr>
              <w:t>年来公司的主要业绩情况</w:t>
            </w:r>
            <w:r>
              <w:rPr>
                <w:rFonts w:hint="eastAsia" w:ascii="方正仿宋_GBK" w:hAnsi="Times New Roman" w:eastAsia="方正仿宋_GBK" w:cs="方正仿宋_GBK"/>
                <w:color w:val="auto"/>
                <w:sz w:val="24"/>
                <w:szCs w:val="24"/>
                <w:lang w:eastAsia="zh-CN"/>
              </w:rPr>
              <w:t>，</w:t>
            </w:r>
            <w:r>
              <w:rPr>
                <w:rFonts w:hint="eastAsia" w:ascii="方正仿宋_GBK" w:hAnsi="Times New Roman" w:eastAsia="方正仿宋_GBK" w:cs="方正仿宋_GBK"/>
                <w:color w:val="auto"/>
                <w:sz w:val="24"/>
                <w:szCs w:val="24"/>
                <w:lang w:val="en-US" w:eastAsia="zh-CN"/>
              </w:rPr>
              <w:t>附相关合同、案例、图文，每个得2分</w:t>
            </w:r>
            <w:r>
              <w:rPr>
                <w:rFonts w:hint="eastAsia" w:ascii="方正仿宋_GBK" w:hAnsi="Times New Roman" w:eastAsia="方正仿宋_GBK" w:cs="方正仿宋_GBK"/>
                <w:color w:val="auto"/>
                <w:sz w:val="24"/>
                <w:szCs w:val="24"/>
              </w:rPr>
              <w:t>。</w:t>
            </w:r>
          </w:p>
        </w:tc>
        <w:tc>
          <w:tcPr>
            <w:tcW w:w="870" w:type="dxa"/>
            <w:noWrap w:val="0"/>
            <w:vAlign w:val="center"/>
          </w:tcPr>
          <w:p w14:paraId="771FC6ED">
            <w:pPr>
              <w:rPr>
                <w:rFonts w:ascii="方正仿宋_GBK" w:hAnsi="Times New Roman" w:eastAsia="方正仿宋_GBK" w:cs="Times New Roman"/>
                <w:color w:val="auto"/>
                <w:sz w:val="24"/>
                <w:szCs w:val="24"/>
              </w:rPr>
            </w:pPr>
          </w:p>
        </w:tc>
      </w:tr>
      <w:tr w14:paraId="31167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9" w:hRule="atLeast"/>
          <w:jc w:val="center"/>
        </w:trPr>
        <w:tc>
          <w:tcPr>
            <w:tcW w:w="811" w:type="dxa"/>
            <w:noWrap w:val="0"/>
            <w:vAlign w:val="center"/>
          </w:tcPr>
          <w:p w14:paraId="6F98AD8E">
            <w:pPr>
              <w:ind w:firstLine="241" w:firstLineChars="100"/>
              <w:rPr>
                <w:rFonts w:hint="default" w:ascii="方正仿宋_GBK" w:hAnsi="Times New Roman" w:eastAsia="方正仿宋_GBK" w:cs="方正仿宋_GBK"/>
                <w:b/>
                <w:bCs/>
                <w:color w:val="auto"/>
                <w:sz w:val="24"/>
                <w:szCs w:val="24"/>
                <w:lang w:val="en-US" w:eastAsia="zh-CN"/>
              </w:rPr>
            </w:pPr>
            <w:r>
              <w:rPr>
                <w:rFonts w:hint="eastAsia" w:ascii="方正仿宋_GBK" w:hAnsi="Times New Roman" w:eastAsia="方正仿宋_GBK" w:cs="方正仿宋_GBK"/>
                <w:b/>
                <w:bCs/>
                <w:color w:val="auto"/>
                <w:sz w:val="24"/>
                <w:szCs w:val="24"/>
                <w:lang w:val="en-US" w:eastAsia="zh-CN"/>
              </w:rPr>
              <w:t>4</w:t>
            </w:r>
          </w:p>
        </w:tc>
        <w:tc>
          <w:tcPr>
            <w:tcW w:w="1310" w:type="dxa"/>
            <w:noWrap w:val="0"/>
            <w:vAlign w:val="center"/>
          </w:tcPr>
          <w:p w14:paraId="24A6AB62">
            <w:pPr>
              <w:spacing w:line="240" w:lineRule="exact"/>
              <w:ind w:firstLine="28"/>
              <w:jc w:val="center"/>
              <w:rPr>
                <w:rFonts w:hint="eastAsia" w:ascii="方正仿宋_GBK" w:hAnsi="Times New Roman" w:eastAsia="方正仿宋_GBK" w:cs="方正仿宋_GBK"/>
                <w:b/>
                <w:bCs/>
                <w:color w:val="auto"/>
                <w:sz w:val="24"/>
                <w:szCs w:val="24"/>
                <w:lang w:val="en-US" w:eastAsia="zh-CN"/>
              </w:rPr>
            </w:pPr>
            <w:r>
              <w:rPr>
                <w:rFonts w:hint="eastAsia" w:ascii="方正仿宋_GBK" w:hAnsi="Times New Roman" w:eastAsia="方正仿宋_GBK" w:cs="方正仿宋_GBK"/>
                <w:b/>
                <w:bCs/>
                <w:color w:val="auto"/>
                <w:sz w:val="24"/>
                <w:szCs w:val="24"/>
                <w:lang w:val="en-US" w:eastAsia="zh-CN"/>
              </w:rPr>
              <w:t>技术要求</w:t>
            </w:r>
          </w:p>
        </w:tc>
        <w:tc>
          <w:tcPr>
            <w:tcW w:w="833" w:type="dxa"/>
            <w:noWrap w:val="0"/>
            <w:vAlign w:val="center"/>
          </w:tcPr>
          <w:p w14:paraId="21CD35DF">
            <w:pPr>
              <w:spacing w:line="400" w:lineRule="exact"/>
              <w:ind w:firstLine="28"/>
              <w:jc w:val="center"/>
              <w:rPr>
                <w:rFonts w:hint="default" w:ascii="方正仿宋_GBK" w:hAnsi="Times New Roman" w:eastAsia="方正仿宋_GBK" w:cs="方正仿宋_GBK"/>
                <w:b/>
                <w:bCs/>
                <w:color w:val="auto"/>
                <w:sz w:val="24"/>
                <w:szCs w:val="24"/>
                <w:lang w:val="en-US" w:eastAsia="zh-CN"/>
              </w:rPr>
            </w:pPr>
            <w:r>
              <w:rPr>
                <w:rFonts w:hint="eastAsia" w:ascii="方正仿宋_GBK" w:hAnsi="Times New Roman" w:eastAsia="方正仿宋_GBK" w:cs="方正仿宋_GBK"/>
                <w:b/>
                <w:bCs/>
                <w:color w:val="auto"/>
                <w:sz w:val="24"/>
                <w:szCs w:val="24"/>
                <w:lang w:val="en-US" w:eastAsia="zh-CN"/>
              </w:rPr>
              <w:t>40</w:t>
            </w:r>
          </w:p>
        </w:tc>
        <w:tc>
          <w:tcPr>
            <w:tcW w:w="5634" w:type="dxa"/>
            <w:noWrap w:val="0"/>
            <w:vAlign w:val="center"/>
          </w:tcPr>
          <w:p w14:paraId="1BA62848">
            <w:pPr>
              <w:numPr>
                <w:ilvl w:val="0"/>
                <w:numId w:val="0"/>
              </w:numPr>
              <w:spacing w:line="240" w:lineRule="exact"/>
              <w:rPr>
                <w:rFonts w:hint="eastAsia" w:ascii="方正仿宋_GBK" w:hAnsi="Times New Roman" w:eastAsia="方正仿宋_GBK" w:cs="方正仿宋_GBK"/>
                <w:color w:val="auto"/>
                <w:sz w:val="24"/>
                <w:szCs w:val="24"/>
                <w:lang w:val="en-US" w:eastAsia="zh-CN"/>
              </w:rPr>
            </w:pPr>
            <w:r>
              <w:rPr>
                <w:rFonts w:hint="eastAsia" w:ascii="方正仿宋_GBK" w:hAnsi="Times New Roman" w:eastAsia="方正仿宋_GBK" w:cs="方正仿宋_GBK"/>
                <w:color w:val="auto"/>
                <w:sz w:val="24"/>
                <w:szCs w:val="24"/>
                <w:lang w:val="en-US" w:eastAsia="zh-CN"/>
              </w:rPr>
              <w:t>1.同一款式服装尺码覆盖范围成人S～5XL；</w:t>
            </w:r>
          </w:p>
          <w:p w14:paraId="23181C46">
            <w:pPr>
              <w:numPr>
                <w:ilvl w:val="0"/>
                <w:numId w:val="0"/>
              </w:numPr>
              <w:spacing w:line="240" w:lineRule="exact"/>
              <w:rPr>
                <w:rFonts w:hint="eastAsia" w:ascii="方正仿宋_GBK" w:hAnsi="Times New Roman" w:eastAsia="方正仿宋_GBK" w:cs="方正仿宋_GBK"/>
                <w:color w:val="auto"/>
                <w:sz w:val="24"/>
                <w:szCs w:val="24"/>
                <w:lang w:val="en-US" w:eastAsia="zh-CN"/>
              </w:rPr>
            </w:pPr>
            <w:r>
              <w:rPr>
                <w:rFonts w:hint="eastAsia" w:ascii="方正仿宋_GBK" w:hAnsi="Times New Roman" w:eastAsia="方正仿宋_GBK" w:cs="方正仿宋_GBK"/>
                <w:color w:val="auto"/>
                <w:sz w:val="24"/>
                <w:szCs w:val="24"/>
                <w:lang w:val="en-US" w:eastAsia="zh-CN"/>
              </w:rPr>
              <w:t>2.T恤面料莫代尔含量不低于45%，抗菌效果≥90；</w:t>
            </w:r>
          </w:p>
          <w:p w14:paraId="6ED0D70C">
            <w:pPr>
              <w:numPr>
                <w:ilvl w:val="0"/>
                <w:numId w:val="0"/>
              </w:numPr>
              <w:spacing w:line="240" w:lineRule="exact"/>
              <w:rPr>
                <w:rFonts w:hint="default" w:ascii="方正仿宋_GBK" w:hAnsi="Times New Roman" w:eastAsia="方正仿宋_GBK" w:cs="方正仿宋_GBK"/>
                <w:color w:val="auto"/>
                <w:sz w:val="24"/>
                <w:szCs w:val="24"/>
                <w:lang w:val="en-US" w:eastAsia="zh-CN"/>
              </w:rPr>
            </w:pPr>
            <w:r>
              <w:rPr>
                <w:rFonts w:hint="eastAsia" w:ascii="方正仿宋_GBK" w:hAnsi="Times New Roman" w:eastAsia="方正仿宋_GBK" w:cs="方正仿宋_GBK"/>
                <w:color w:val="auto"/>
                <w:sz w:val="24"/>
                <w:szCs w:val="24"/>
                <w:lang w:val="en-US" w:eastAsia="zh-CN"/>
              </w:rPr>
              <w:t>3.运动外套面料含棉量不低于70%；</w:t>
            </w:r>
          </w:p>
          <w:p w14:paraId="43161053">
            <w:pPr>
              <w:numPr>
                <w:ilvl w:val="0"/>
                <w:numId w:val="0"/>
              </w:numPr>
              <w:spacing w:line="240" w:lineRule="exact"/>
              <w:rPr>
                <w:rFonts w:hint="eastAsia" w:ascii="方正仿宋_GBK" w:hAnsi="Times New Roman" w:eastAsia="方正仿宋_GBK" w:cs="方正仿宋_GBK"/>
                <w:color w:val="auto"/>
                <w:sz w:val="24"/>
                <w:szCs w:val="24"/>
                <w:lang w:val="en-US" w:eastAsia="zh-CN"/>
              </w:rPr>
            </w:pPr>
            <w:r>
              <w:rPr>
                <w:rFonts w:hint="eastAsia" w:ascii="方正仿宋_GBK" w:hAnsi="Times New Roman" w:eastAsia="方正仿宋_GBK" w:cs="方正仿宋_GBK"/>
                <w:color w:val="auto"/>
                <w:sz w:val="24"/>
                <w:szCs w:val="24"/>
                <w:lang w:val="en-US" w:eastAsia="zh-CN"/>
              </w:rPr>
              <w:t>4.运动长裤面料聚酯纤维含量不低于90%；</w:t>
            </w:r>
          </w:p>
          <w:p w14:paraId="7ADD904E">
            <w:pPr>
              <w:numPr>
                <w:ilvl w:val="0"/>
                <w:numId w:val="0"/>
              </w:numPr>
              <w:spacing w:line="240" w:lineRule="exact"/>
              <w:rPr>
                <w:rFonts w:hint="eastAsia" w:ascii="方正仿宋_GBK" w:hAnsi="Times New Roman" w:eastAsia="方正仿宋_GBK" w:cs="方正仿宋_GBK"/>
                <w:color w:val="auto"/>
                <w:sz w:val="24"/>
                <w:szCs w:val="24"/>
                <w:lang w:val="en-US" w:eastAsia="zh-CN"/>
              </w:rPr>
            </w:pPr>
            <w:r>
              <w:rPr>
                <w:rFonts w:hint="eastAsia" w:ascii="方正仿宋_GBK" w:hAnsi="Times New Roman" w:eastAsia="方正仿宋_GBK" w:cs="方正仿宋_GBK"/>
                <w:color w:val="auto"/>
                <w:sz w:val="24"/>
                <w:szCs w:val="24"/>
                <w:lang w:val="en-US" w:eastAsia="zh-CN"/>
              </w:rPr>
              <w:t>5.棉服马甲填充物：聚酯纤维含量100%。</w:t>
            </w:r>
          </w:p>
          <w:p w14:paraId="1E815059">
            <w:pPr>
              <w:numPr>
                <w:ilvl w:val="0"/>
                <w:numId w:val="0"/>
              </w:numPr>
              <w:spacing w:line="240" w:lineRule="exact"/>
              <w:rPr>
                <w:rFonts w:hint="default" w:ascii="方正仿宋_GBK" w:hAnsi="Times New Roman" w:eastAsia="方正仿宋_GBK" w:cs="方正仿宋_GBK"/>
                <w:color w:val="auto"/>
                <w:sz w:val="24"/>
                <w:szCs w:val="24"/>
                <w:lang w:val="en-US" w:eastAsia="zh-CN"/>
              </w:rPr>
            </w:pPr>
            <w:r>
              <w:rPr>
                <w:rFonts w:hint="default" w:ascii="Times New Roman" w:hAnsi="Times New Roman" w:eastAsia="方正仿宋_GBK" w:cs="Times New Roman"/>
                <w:sz w:val="24"/>
                <w:szCs w:val="24"/>
                <w:lang w:val="en-US" w:eastAsia="zh-CN"/>
              </w:rPr>
              <w:t>供应商应提供符合以</w:t>
            </w:r>
            <w:r>
              <w:rPr>
                <w:rFonts w:hint="eastAsia" w:ascii="Times New Roman" w:hAnsi="Times New Roman" w:eastAsia="方正仿宋_GBK" w:cs="Times New Roman"/>
                <w:sz w:val="24"/>
                <w:szCs w:val="24"/>
                <w:lang w:val="en-US" w:eastAsia="zh-CN"/>
              </w:rPr>
              <w:t>上</w:t>
            </w:r>
            <w:r>
              <w:rPr>
                <w:rFonts w:hint="default" w:ascii="Times New Roman" w:hAnsi="Times New Roman" w:eastAsia="方正仿宋_GBK" w:cs="Times New Roman"/>
                <w:sz w:val="24"/>
                <w:szCs w:val="24"/>
                <w:lang w:val="en-US" w:eastAsia="zh-CN"/>
              </w:rPr>
              <w:t>技术要求的服装，缺一项扣</w:t>
            </w:r>
            <w:r>
              <w:rPr>
                <w:rFonts w:hint="eastAsia" w:ascii="Times New Roman" w:hAnsi="Times New Roman" w:eastAsia="方正仿宋_GBK" w:cs="Times New Roman"/>
                <w:sz w:val="24"/>
                <w:szCs w:val="24"/>
                <w:lang w:val="en-US" w:eastAsia="zh-CN"/>
              </w:rPr>
              <w:t>8</w:t>
            </w:r>
            <w:r>
              <w:rPr>
                <w:rFonts w:hint="default" w:ascii="Times New Roman" w:hAnsi="Times New Roman" w:eastAsia="方正仿宋_GBK" w:cs="Times New Roman"/>
                <w:sz w:val="24"/>
                <w:szCs w:val="24"/>
                <w:lang w:val="en-US" w:eastAsia="zh-CN"/>
              </w:rPr>
              <w:t>分。</w:t>
            </w:r>
          </w:p>
        </w:tc>
        <w:tc>
          <w:tcPr>
            <w:tcW w:w="870" w:type="dxa"/>
            <w:noWrap w:val="0"/>
            <w:vAlign w:val="center"/>
          </w:tcPr>
          <w:p w14:paraId="54C27E70">
            <w:pPr>
              <w:rPr>
                <w:rFonts w:ascii="方正仿宋_GBK" w:hAnsi="Times New Roman" w:eastAsia="方正仿宋_GBK" w:cs="Times New Roman"/>
                <w:color w:val="auto"/>
                <w:sz w:val="24"/>
                <w:szCs w:val="24"/>
              </w:rPr>
            </w:pPr>
          </w:p>
        </w:tc>
      </w:tr>
      <w:tr w14:paraId="1BCB0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2121" w:type="dxa"/>
            <w:gridSpan w:val="2"/>
            <w:noWrap w:val="0"/>
            <w:vAlign w:val="center"/>
          </w:tcPr>
          <w:p w14:paraId="453D5709">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总得分</w:t>
            </w:r>
          </w:p>
          <w:p w14:paraId="5391D5CF">
            <w:pPr>
              <w:spacing w:line="360" w:lineRule="exact"/>
              <w:jc w:val="center"/>
              <w:rPr>
                <w:rFonts w:ascii="方正仿宋_GBK" w:hAnsi="Times New Roman" w:eastAsia="方正仿宋_GBK" w:cs="Times New Roman"/>
                <w:b/>
                <w:bCs/>
                <w:color w:val="auto"/>
                <w:sz w:val="24"/>
                <w:szCs w:val="24"/>
              </w:rPr>
            </w:pPr>
            <w:r>
              <w:rPr>
                <w:rFonts w:hint="eastAsia" w:ascii="方正仿宋_GBK" w:hAnsi="Times New Roman" w:eastAsia="方正仿宋_GBK" w:cs="方正仿宋_GBK"/>
                <w:b/>
                <w:bCs/>
                <w:color w:val="auto"/>
                <w:sz w:val="24"/>
                <w:szCs w:val="24"/>
              </w:rPr>
              <w:t>（</w:t>
            </w:r>
            <w:r>
              <w:rPr>
                <w:rFonts w:ascii="方正仿宋_GBK" w:hAnsi="Times New Roman" w:eastAsia="方正仿宋_GBK" w:cs="方正仿宋_GBK"/>
                <w:b/>
                <w:bCs/>
                <w:color w:val="auto"/>
                <w:sz w:val="24"/>
                <w:szCs w:val="24"/>
              </w:rPr>
              <w:t>100</w:t>
            </w:r>
            <w:r>
              <w:rPr>
                <w:rFonts w:hint="eastAsia" w:ascii="方正仿宋_GBK" w:hAnsi="Times New Roman" w:eastAsia="方正仿宋_GBK" w:cs="方正仿宋_GBK"/>
                <w:b/>
                <w:bCs/>
                <w:color w:val="auto"/>
                <w:sz w:val="24"/>
                <w:szCs w:val="24"/>
              </w:rPr>
              <w:t>）</w:t>
            </w:r>
          </w:p>
        </w:tc>
        <w:tc>
          <w:tcPr>
            <w:tcW w:w="7337" w:type="dxa"/>
            <w:gridSpan w:val="3"/>
            <w:noWrap w:val="0"/>
            <w:vAlign w:val="center"/>
          </w:tcPr>
          <w:p w14:paraId="6EC6FE29">
            <w:pPr>
              <w:wordWrap w:val="0"/>
              <w:spacing w:line="400" w:lineRule="exact"/>
              <w:rPr>
                <w:rFonts w:ascii="方正仿宋_GBK" w:hAnsi="Times New Roman" w:eastAsia="方正仿宋_GBK" w:cs="Times New Roman"/>
                <w:color w:val="auto"/>
                <w:sz w:val="24"/>
                <w:szCs w:val="24"/>
              </w:rPr>
            </w:pPr>
          </w:p>
        </w:tc>
      </w:tr>
    </w:tbl>
    <w:p w14:paraId="7CB277AB">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4</w:t>
      </w:r>
      <w:r>
        <w:rPr>
          <w:rFonts w:hint="eastAsia" w:ascii="宋体" w:hAnsi="宋体" w:eastAsia="宋体" w:cs="宋体"/>
          <w:bCs/>
          <w:color w:val="auto"/>
          <w:sz w:val="24"/>
        </w:rPr>
        <w:t>.</w:t>
      </w:r>
      <w:r>
        <w:rPr>
          <w:rFonts w:hint="eastAsia" w:ascii="宋体" w:hAnsi="宋体" w:eastAsia="宋体" w:cs="宋体"/>
          <w:bCs/>
          <w:color w:val="auto"/>
          <w:sz w:val="24"/>
          <w:lang w:eastAsia="zh-CN"/>
        </w:rPr>
        <w:t>比选</w:t>
      </w:r>
      <w:r>
        <w:rPr>
          <w:rFonts w:hint="eastAsia" w:ascii="宋体" w:hAnsi="宋体" w:eastAsia="宋体" w:cs="宋体"/>
          <w:bCs/>
          <w:color w:val="auto"/>
          <w:sz w:val="24"/>
        </w:rPr>
        <w:t>小组</w:t>
      </w:r>
      <w:r>
        <w:rPr>
          <w:rFonts w:hint="eastAsia" w:ascii="宋体" w:hAnsi="宋体" w:eastAsia="宋体" w:cs="宋体"/>
          <w:bCs/>
          <w:color w:val="auto"/>
          <w:sz w:val="24"/>
          <w:lang w:val="en-US" w:eastAsia="zh-CN"/>
        </w:rPr>
        <w:t>出具</w:t>
      </w:r>
      <w:r>
        <w:rPr>
          <w:rFonts w:hint="eastAsia" w:ascii="宋体" w:hAnsi="宋体" w:eastAsia="宋体" w:cs="宋体"/>
          <w:bCs/>
          <w:color w:val="auto"/>
          <w:sz w:val="24"/>
        </w:rPr>
        <w:t>报告</w:t>
      </w:r>
      <w:r>
        <w:rPr>
          <w:rFonts w:hint="eastAsia" w:ascii="宋体" w:hAnsi="宋体" w:eastAsia="宋体" w:cs="宋体"/>
          <w:bCs/>
          <w:color w:val="auto"/>
          <w:sz w:val="24"/>
          <w:lang w:eastAsia="zh-CN"/>
        </w:rPr>
        <w:t>，</w:t>
      </w:r>
      <w:r>
        <w:rPr>
          <w:rFonts w:hint="eastAsia" w:ascii="宋体" w:hAnsi="宋体" w:eastAsia="宋体" w:cs="宋体"/>
          <w:bCs/>
          <w:color w:val="auto"/>
          <w:sz w:val="24"/>
        </w:rPr>
        <w:t>确定</w:t>
      </w:r>
      <w:r>
        <w:rPr>
          <w:rFonts w:hint="eastAsia" w:ascii="宋体" w:hAnsi="宋体" w:eastAsia="宋体" w:cs="宋体"/>
          <w:bCs/>
          <w:color w:val="auto"/>
          <w:sz w:val="24"/>
          <w:lang w:val="en-US" w:eastAsia="zh-CN"/>
        </w:rPr>
        <w:t>综合得分最高</w:t>
      </w:r>
      <w:r>
        <w:rPr>
          <w:rFonts w:hint="eastAsia" w:ascii="宋体" w:hAnsi="宋体" w:eastAsia="宋体" w:cs="宋体"/>
          <w:bCs/>
          <w:color w:val="auto"/>
          <w:sz w:val="24"/>
        </w:rPr>
        <w:t>的供应商为成交供应商。</w:t>
      </w:r>
    </w:p>
    <w:p w14:paraId="4A0F502B">
      <w:pPr>
        <w:adjustRightInd w:val="0"/>
        <w:snapToGrid w:val="0"/>
        <w:spacing w:line="360" w:lineRule="auto"/>
        <w:ind w:firstLine="480" w:firstLineChars="200"/>
        <w:rPr>
          <w:rFonts w:hint="eastAsia" w:ascii="宋体" w:hAnsi="宋体" w:eastAsia="宋体" w:cs="宋体"/>
          <w:bCs/>
          <w:color w:val="auto"/>
          <w:sz w:val="24"/>
        </w:rPr>
      </w:pPr>
      <w:r>
        <w:rPr>
          <w:rFonts w:hint="eastAsia" w:ascii="宋体" w:hAnsi="宋体" w:eastAsia="宋体" w:cs="宋体"/>
          <w:bCs/>
          <w:color w:val="auto"/>
          <w:sz w:val="24"/>
          <w:lang w:val="en-US" w:eastAsia="zh-CN"/>
        </w:rPr>
        <w:t>5</w:t>
      </w:r>
      <w:r>
        <w:rPr>
          <w:rFonts w:hint="eastAsia" w:ascii="宋体" w:hAnsi="宋体" w:eastAsia="宋体" w:cs="宋体"/>
          <w:bCs/>
          <w:color w:val="auto"/>
          <w:sz w:val="24"/>
        </w:rPr>
        <w:t>.发出成交通知书。</w:t>
      </w:r>
    </w:p>
    <w:p w14:paraId="0693D4F4">
      <w:pPr>
        <w:keepNext w:val="0"/>
        <w:keepLines w:val="0"/>
        <w:pageBreakBefore w:val="0"/>
        <w:widowControl/>
        <w:kinsoku/>
        <w:wordWrap/>
        <w:overflowPunct/>
        <w:topLinePunct w:val="0"/>
        <w:autoSpaceDE/>
        <w:autoSpaceDN/>
        <w:bidi w:val="0"/>
        <w:adjustRightInd/>
        <w:snapToGrid/>
        <w:spacing w:line="360" w:lineRule="auto"/>
        <w:ind w:firstLine="480" w:firstLineChars="200"/>
        <w:jc w:val="center"/>
        <w:textAlignment w:val="auto"/>
        <w:outlineLvl w:val="0"/>
        <w:rPr>
          <w:rFonts w:hint="eastAsia" w:ascii="宋体" w:hAnsi="宋体" w:eastAsia="宋体" w:cs="宋体"/>
          <w:b/>
          <w:color w:val="auto"/>
          <w:kern w:val="44"/>
          <w:sz w:val="36"/>
          <w:szCs w:val="30"/>
          <w:lang w:val="en-US" w:eastAsia="zh-CN" w:bidi="ar-SA"/>
        </w:rPr>
      </w:pPr>
      <w:r>
        <w:rPr>
          <w:rFonts w:hint="eastAsia" w:ascii="宋体" w:hAnsi="宋体" w:eastAsia="宋体" w:cs="宋体"/>
          <w:color w:val="auto"/>
          <w:sz w:val="24"/>
          <w:szCs w:val="24"/>
        </w:rPr>
        <w:br w:type="page"/>
      </w:r>
      <w:r>
        <w:rPr>
          <w:rFonts w:hint="eastAsia" w:ascii="宋体" w:hAnsi="宋体" w:eastAsia="宋体" w:cs="宋体"/>
          <w:b/>
          <w:color w:val="auto"/>
          <w:kern w:val="44"/>
          <w:sz w:val="36"/>
          <w:szCs w:val="30"/>
          <w:lang w:val="en-US" w:eastAsia="zh-CN" w:bidi="ar-SA"/>
        </w:rPr>
        <w:t>第四章 比选申请书编制要求</w:t>
      </w:r>
    </w:p>
    <w:p w14:paraId="5BEACB2D">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一、比选申请书应按 “比选申请书格式”（附后）进行编制，未规定格式的，由供应商根据实际情况自主编制。</w:t>
      </w:r>
    </w:p>
    <w:p w14:paraId="7A3DAC04">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二、比选文件要求的证明材料必须提供，没有要求的证明文件，供应商认为需要提供的，也可以提供。</w:t>
      </w:r>
    </w:p>
    <w:p w14:paraId="7D1E9685">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三、比选申请书应用A4纸制作并装订，不得涂改。</w:t>
      </w:r>
    </w:p>
    <w:p w14:paraId="32477D65">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四、比选申请书一式5份，其中正本1份、副本4份。正本须逐页加盖供应商公章并由法定代表人签字（或加盖法人章），副本可采用正本的复印件。</w:t>
      </w:r>
    </w:p>
    <w:p w14:paraId="278F4DC3">
      <w:pPr>
        <w:tabs>
          <w:tab w:val="left" w:pos="600"/>
        </w:tabs>
        <w:spacing w:line="520" w:lineRule="exact"/>
        <w:ind w:firstLine="560" w:firstLineChars="200"/>
        <w:jc w:val="left"/>
        <w:rPr>
          <w:rFonts w:hint="eastAsia" w:ascii="仿宋_GB2312" w:hAnsi="仿宋_GB2312" w:eastAsia="仿宋_GB2312" w:cs="仿宋_GB2312"/>
          <w:color w:val="auto"/>
          <w:sz w:val="28"/>
          <w:szCs w:val="28"/>
          <w:lang w:val="en-US" w:eastAsia="zh-CN"/>
        </w:rPr>
      </w:pPr>
    </w:p>
    <w:p w14:paraId="73F1DC27">
      <w:pPr>
        <w:pStyle w:val="3"/>
        <w:numPr>
          <w:ilvl w:val="0"/>
          <w:numId w:val="0"/>
        </w:numPr>
        <w:ind w:leftChars="0"/>
        <w:jc w:val="both"/>
        <w:rPr>
          <w:rFonts w:ascii="宋体" w:hAnsi="宋体" w:eastAsia="宋体" w:cs="宋体"/>
          <w:bCs/>
          <w:color w:val="auto"/>
          <w:szCs w:val="32"/>
        </w:rPr>
      </w:pPr>
      <w:r>
        <w:rPr>
          <w:rFonts w:hint="eastAsia" w:ascii="宋体" w:hAnsi="宋体" w:eastAsia="宋体" w:cs="宋体"/>
          <w:b/>
          <w:bCs/>
          <w:color w:val="auto"/>
          <w:sz w:val="40"/>
          <w:szCs w:val="36"/>
          <w:highlight w:val="none"/>
          <w:lang w:val="en-US" w:eastAsia="zh-CN"/>
        </w:rPr>
        <w:br w:type="page"/>
      </w:r>
      <w:bookmarkStart w:id="50" w:name="_Toc3195"/>
      <w:r>
        <w:rPr>
          <w:rFonts w:hint="eastAsia" w:ascii="宋体" w:hAnsi="宋体" w:eastAsia="宋体" w:cs="宋体"/>
          <w:bCs/>
          <w:color w:val="auto"/>
          <w:szCs w:val="32"/>
        </w:rPr>
        <w:t>1.</w:t>
      </w:r>
      <w:r>
        <w:rPr>
          <w:rFonts w:hint="eastAsia" w:ascii="宋体" w:hAnsi="宋体" w:eastAsia="宋体" w:cs="宋体"/>
          <w:bCs/>
          <w:color w:val="auto"/>
          <w:szCs w:val="32"/>
          <w:lang w:val="en-US" w:eastAsia="zh-CN"/>
        </w:rPr>
        <w:t>比选</w:t>
      </w:r>
      <w:r>
        <w:rPr>
          <w:rFonts w:hint="eastAsia" w:ascii="宋体" w:hAnsi="宋体" w:eastAsia="宋体" w:cs="宋体"/>
          <w:bCs/>
          <w:color w:val="auto"/>
          <w:szCs w:val="32"/>
        </w:rPr>
        <w:t>申请书封面</w:t>
      </w:r>
      <w:bookmarkEnd w:id="50"/>
    </w:p>
    <w:p w14:paraId="16B02096">
      <w:pPr>
        <w:spacing w:line="360" w:lineRule="auto"/>
        <w:ind w:left="6300" w:leftChars="3000"/>
        <w:jc w:val="right"/>
        <w:rPr>
          <w:rFonts w:hint="default" w:ascii="宋体" w:hAnsi="宋体" w:eastAsia="宋体" w:cs="宋体"/>
          <w:color w:val="auto"/>
          <w:sz w:val="32"/>
          <w:szCs w:val="32"/>
          <w:lang w:val="en-US" w:eastAsia="zh-CN"/>
        </w:rPr>
      </w:pPr>
      <w:r>
        <w:rPr>
          <w:rFonts w:hint="eastAsia" w:ascii="宋体" w:hAnsi="宋体" w:cs="宋体"/>
          <w:color w:val="auto"/>
          <w:sz w:val="32"/>
          <w:szCs w:val="32"/>
        </w:rPr>
        <w:t>正本</w:t>
      </w:r>
      <w:r>
        <w:rPr>
          <w:rFonts w:hint="eastAsia" w:ascii="宋体" w:hAnsi="宋体" w:cs="宋体"/>
          <w:color w:val="auto"/>
          <w:sz w:val="32"/>
          <w:szCs w:val="32"/>
          <w:lang w:val="en-US" w:eastAsia="zh-CN"/>
        </w:rPr>
        <w:t>或副本</w:t>
      </w:r>
    </w:p>
    <w:p w14:paraId="50325705">
      <w:pPr>
        <w:autoSpaceDE w:val="0"/>
        <w:autoSpaceDN w:val="0"/>
        <w:adjustRightInd w:val="0"/>
        <w:spacing w:line="360" w:lineRule="auto"/>
        <w:jc w:val="center"/>
        <w:rPr>
          <w:rFonts w:ascii="宋体" w:hAnsi="宋体" w:cs="宋体"/>
          <w:b/>
          <w:color w:val="auto"/>
          <w:spacing w:val="57"/>
          <w:kern w:val="0"/>
          <w:sz w:val="40"/>
          <w:szCs w:val="40"/>
        </w:rPr>
      </w:pPr>
    </w:p>
    <w:p w14:paraId="0C4A4793">
      <w:pPr>
        <w:autoSpaceDE w:val="0"/>
        <w:autoSpaceDN w:val="0"/>
        <w:adjustRightInd w:val="0"/>
        <w:spacing w:line="360" w:lineRule="auto"/>
        <w:jc w:val="center"/>
        <w:rPr>
          <w:rFonts w:ascii="微软雅黑" w:hAnsi="宋体" w:eastAsia="微软雅黑" w:cs="宋体"/>
          <w:color w:val="auto"/>
          <w:spacing w:val="57"/>
          <w:kern w:val="0"/>
          <w:sz w:val="36"/>
          <w:szCs w:val="40"/>
        </w:rPr>
      </w:pPr>
      <w:r>
        <w:rPr>
          <w:rFonts w:hint="eastAsia" w:ascii="微软雅黑" w:hAnsi="宋体" w:eastAsia="微软雅黑" w:cs="宋体"/>
          <w:color w:val="auto"/>
          <w:spacing w:val="-8"/>
          <w:kern w:val="0"/>
          <w:sz w:val="42"/>
          <w:szCs w:val="42"/>
          <w:lang w:val="en-US" w:eastAsia="zh-CN"/>
        </w:rPr>
        <w:t>XX</w:t>
      </w:r>
      <w:r>
        <w:rPr>
          <w:rFonts w:hint="eastAsia" w:ascii="微软雅黑" w:hAnsi="宋体" w:eastAsia="微软雅黑" w:cs="宋体"/>
          <w:color w:val="auto"/>
          <w:spacing w:val="-16"/>
          <w:kern w:val="0"/>
          <w:sz w:val="42"/>
          <w:szCs w:val="42"/>
          <w:lang w:eastAsia="zh-CN"/>
        </w:rPr>
        <w:t>项目</w:t>
      </w:r>
    </w:p>
    <w:p w14:paraId="2133B58A">
      <w:pPr>
        <w:autoSpaceDE w:val="0"/>
        <w:autoSpaceDN w:val="0"/>
        <w:adjustRightInd w:val="0"/>
        <w:spacing w:line="360" w:lineRule="auto"/>
        <w:jc w:val="center"/>
        <w:rPr>
          <w:rFonts w:ascii="宋体" w:hAnsi="宋体" w:cs="宋体"/>
          <w:b/>
          <w:color w:val="auto"/>
          <w:spacing w:val="57"/>
          <w:kern w:val="0"/>
          <w:sz w:val="40"/>
          <w:szCs w:val="40"/>
        </w:rPr>
      </w:pPr>
    </w:p>
    <w:p w14:paraId="5E7FD9B6">
      <w:pPr>
        <w:autoSpaceDE w:val="0"/>
        <w:autoSpaceDN w:val="0"/>
        <w:adjustRightInd w:val="0"/>
        <w:spacing w:line="360" w:lineRule="auto"/>
        <w:jc w:val="center"/>
        <w:rPr>
          <w:rFonts w:ascii="宋体" w:hAnsi="宋体" w:cs="宋体"/>
          <w:b/>
          <w:color w:val="auto"/>
          <w:spacing w:val="57"/>
          <w:kern w:val="0"/>
          <w:sz w:val="40"/>
          <w:szCs w:val="40"/>
          <w:u w:val="single"/>
        </w:rPr>
      </w:pPr>
    </w:p>
    <w:p w14:paraId="05E00BA4">
      <w:pPr>
        <w:autoSpaceDE w:val="0"/>
        <w:autoSpaceDN w:val="0"/>
        <w:adjustRightInd w:val="0"/>
        <w:spacing w:line="360" w:lineRule="auto"/>
        <w:jc w:val="center"/>
        <w:rPr>
          <w:rFonts w:ascii="微软雅黑" w:hAnsi="宋体" w:eastAsia="微软雅黑" w:cs="宋体"/>
          <w:bCs/>
          <w:color w:val="auto"/>
          <w:kern w:val="0"/>
          <w:sz w:val="84"/>
          <w:szCs w:val="84"/>
          <w:lang w:val="zh-CN"/>
        </w:rPr>
      </w:pPr>
      <w:r>
        <w:rPr>
          <w:rFonts w:hint="eastAsia" w:ascii="微软雅黑" w:hAnsi="宋体" w:eastAsia="微软雅黑" w:cs="宋体"/>
          <w:bCs/>
          <w:color w:val="auto"/>
          <w:kern w:val="0"/>
          <w:sz w:val="84"/>
          <w:szCs w:val="84"/>
          <w:lang w:val="en-US" w:eastAsia="zh-CN"/>
        </w:rPr>
        <w:t>比选</w:t>
      </w:r>
      <w:r>
        <w:rPr>
          <w:rFonts w:hint="eastAsia" w:ascii="微软雅黑" w:hAnsi="宋体" w:eastAsia="微软雅黑" w:cs="宋体"/>
          <w:bCs/>
          <w:color w:val="auto"/>
          <w:kern w:val="0"/>
          <w:sz w:val="84"/>
          <w:szCs w:val="84"/>
          <w:lang w:val="zh-CN"/>
        </w:rPr>
        <w:t>申请书</w:t>
      </w:r>
    </w:p>
    <w:p w14:paraId="43E1F527">
      <w:pPr>
        <w:autoSpaceDE w:val="0"/>
        <w:autoSpaceDN w:val="0"/>
        <w:adjustRightInd w:val="0"/>
        <w:spacing w:line="360" w:lineRule="auto"/>
        <w:jc w:val="center"/>
        <w:rPr>
          <w:rFonts w:ascii="宋体" w:hAnsi="宋体" w:cs="宋体"/>
          <w:color w:val="auto"/>
          <w:kern w:val="0"/>
          <w:sz w:val="32"/>
          <w:szCs w:val="32"/>
          <w:lang w:val="zh-CN"/>
        </w:rPr>
      </w:pPr>
    </w:p>
    <w:p w14:paraId="4844767F">
      <w:pPr>
        <w:autoSpaceDE w:val="0"/>
        <w:autoSpaceDN w:val="0"/>
        <w:adjustRightInd w:val="0"/>
        <w:spacing w:line="360" w:lineRule="auto"/>
        <w:rPr>
          <w:rFonts w:ascii="宋体" w:hAnsi="宋体" w:cs="宋体"/>
          <w:b/>
          <w:color w:val="auto"/>
          <w:kern w:val="0"/>
          <w:sz w:val="32"/>
          <w:szCs w:val="32"/>
        </w:rPr>
      </w:pPr>
    </w:p>
    <w:p w14:paraId="2BF4410C">
      <w:pPr>
        <w:autoSpaceDE w:val="0"/>
        <w:autoSpaceDN w:val="0"/>
        <w:adjustRightInd w:val="0"/>
        <w:spacing w:line="360" w:lineRule="auto"/>
        <w:ind w:left="1050" w:leftChars="500"/>
        <w:rPr>
          <w:rFonts w:ascii="宋体" w:hAnsi="宋体" w:cs="宋体"/>
          <w:b/>
          <w:color w:val="auto"/>
          <w:sz w:val="32"/>
          <w:szCs w:val="32"/>
        </w:rPr>
      </w:pPr>
      <w:r>
        <w:rPr>
          <w:rFonts w:hint="eastAsia" w:ascii="宋体" w:hAnsi="宋体" w:cs="宋体"/>
          <w:b/>
          <w:color w:val="auto"/>
          <w:kern w:val="0"/>
          <w:sz w:val="32"/>
          <w:szCs w:val="32"/>
          <w:lang w:val="en-US" w:eastAsia="zh-CN"/>
        </w:rPr>
        <w:t>供应商</w:t>
      </w:r>
      <w:r>
        <w:rPr>
          <w:rFonts w:hint="eastAsia" w:ascii="宋体" w:hAnsi="宋体" w:cs="宋体"/>
          <w:b/>
          <w:color w:val="auto"/>
          <w:kern w:val="0"/>
          <w:sz w:val="32"/>
          <w:szCs w:val="32"/>
          <w:lang w:val="zh-CN"/>
        </w:rPr>
        <w:t>名称：</w:t>
      </w:r>
      <w:r>
        <w:rPr>
          <w:rFonts w:hint="eastAsia" w:ascii="宋体" w:hAnsi="宋体" w:cs="宋体"/>
          <w:b/>
          <w:color w:val="auto"/>
          <w:sz w:val="32"/>
          <w:szCs w:val="32"/>
          <w:u w:val="single"/>
        </w:rPr>
        <w:t xml:space="preserve"> </w:t>
      </w:r>
      <w:r>
        <w:rPr>
          <w:rFonts w:hint="eastAsia" w:ascii="宋体" w:hAnsi="宋体" w:cs="宋体"/>
          <w:b/>
          <w:color w:val="auto"/>
          <w:sz w:val="32"/>
          <w:szCs w:val="32"/>
          <w:u w:val="single"/>
          <w:lang w:val="en-US" w:eastAsia="zh-CN"/>
        </w:rPr>
        <w:t xml:space="preserve">  </w:t>
      </w:r>
      <w:r>
        <w:rPr>
          <w:rFonts w:hint="eastAsia" w:ascii="宋体" w:hAnsi="宋体" w:cs="宋体"/>
          <w:b/>
          <w:color w:val="auto"/>
          <w:sz w:val="32"/>
          <w:szCs w:val="32"/>
          <w:u w:val="single"/>
        </w:rPr>
        <w:t xml:space="preserve">（全称并加盖单位公章）    </w:t>
      </w:r>
    </w:p>
    <w:p w14:paraId="753B3605">
      <w:pPr>
        <w:autoSpaceDE w:val="0"/>
        <w:autoSpaceDN w:val="0"/>
        <w:adjustRightInd w:val="0"/>
        <w:spacing w:line="360" w:lineRule="auto"/>
        <w:ind w:left="1050" w:leftChars="500" w:firstLine="420"/>
        <w:rPr>
          <w:rFonts w:ascii="宋体" w:hAnsi="宋体" w:cs="宋体"/>
          <w:b/>
          <w:color w:val="auto"/>
          <w:kern w:val="0"/>
          <w:sz w:val="32"/>
          <w:szCs w:val="32"/>
          <w:lang w:val="zh-CN"/>
        </w:rPr>
      </w:pPr>
    </w:p>
    <w:p w14:paraId="22FD7441">
      <w:pPr>
        <w:autoSpaceDE w:val="0"/>
        <w:autoSpaceDN w:val="0"/>
        <w:adjustRightInd w:val="0"/>
        <w:spacing w:line="360" w:lineRule="auto"/>
        <w:ind w:left="1050" w:leftChars="500"/>
        <w:rPr>
          <w:rFonts w:ascii="宋体" w:hAnsi="宋体" w:cs="宋体"/>
          <w:b/>
          <w:color w:val="auto"/>
          <w:sz w:val="32"/>
          <w:szCs w:val="32"/>
          <w:u w:val="single"/>
        </w:rPr>
      </w:pPr>
      <w:r>
        <w:rPr>
          <w:rFonts w:hint="eastAsia" w:ascii="宋体" w:hAnsi="宋体" w:cs="宋体"/>
          <w:b/>
          <w:color w:val="auto"/>
          <w:kern w:val="0"/>
          <w:sz w:val="32"/>
          <w:szCs w:val="32"/>
        </w:rPr>
        <w:t>参选</w:t>
      </w:r>
      <w:r>
        <w:rPr>
          <w:rFonts w:hint="eastAsia" w:ascii="宋体" w:hAnsi="宋体" w:cs="宋体"/>
          <w:b/>
          <w:color w:val="auto"/>
          <w:sz w:val="32"/>
          <w:szCs w:val="32"/>
        </w:rPr>
        <w:t>时间</w:t>
      </w:r>
      <w:r>
        <w:rPr>
          <w:rFonts w:hint="eastAsia" w:ascii="宋体" w:hAnsi="宋体" w:cs="宋体"/>
          <w:b/>
          <w:color w:val="auto"/>
          <w:kern w:val="0"/>
          <w:sz w:val="32"/>
          <w:szCs w:val="32"/>
          <w:lang w:val="zh-CN"/>
        </w:rPr>
        <w:t>：</w:t>
      </w:r>
      <w:r>
        <w:rPr>
          <w:rFonts w:hint="eastAsia" w:ascii="宋体" w:hAnsi="宋体" w:cs="宋体"/>
          <w:b/>
          <w:color w:val="auto"/>
          <w:sz w:val="32"/>
          <w:szCs w:val="32"/>
          <w:u w:val="single"/>
        </w:rPr>
        <w:t xml:space="preserve">          </w:t>
      </w:r>
      <w:r>
        <w:rPr>
          <w:rFonts w:ascii="宋体" w:hAnsi="宋体" w:cs="宋体"/>
          <w:b/>
          <w:color w:val="auto"/>
          <w:sz w:val="32"/>
          <w:szCs w:val="32"/>
          <w:u w:val="single"/>
        </w:rPr>
        <w:t xml:space="preserve">       </w:t>
      </w:r>
      <w:r>
        <w:rPr>
          <w:rFonts w:hint="eastAsia" w:ascii="宋体" w:hAnsi="宋体" w:cs="宋体"/>
          <w:b/>
          <w:color w:val="auto"/>
          <w:sz w:val="32"/>
          <w:szCs w:val="32"/>
          <w:u w:val="single"/>
        </w:rPr>
        <w:t xml:space="preserve">          </w:t>
      </w:r>
    </w:p>
    <w:p w14:paraId="39F60911">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102EADF4">
      <w:pPr>
        <w:autoSpaceDE w:val="0"/>
        <w:autoSpaceDN w:val="0"/>
        <w:adjustRightInd w:val="0"/>
        <w:spacing w:line="360" w:lineRule="auto"/>
        <w:ind w:left="1050" w:leftChars="500"/>
        <w:rPr>
          <w:rFonts w:ascii="宋体" w:hAnsi="宋体" w:cs="宋体"/>
          <w:b/>
          <w:color w:val="auto"/>
          <w:kern w:val="0"/>
          <w:sz w:val="32"/>
          <w:szCs w:val="32"/>
          <w:lang w:val="zh-CN"/>
        </w:rPr>
      </w:pPr>
      <w:r>
        <w:rPr>
          <w:rFonts w:hint="eastAsia" w:ascii="宋体" w:hAnsi="宋体" w:cs="宋体"/>
          <w:b/>
          <w:color w:val="auto"/>
          <w:kern w:val="0"/>
          <w:sz w:val="32"/>
          <w:szCs w:val="32"/>
        </w:rPr>
        <w:t>联 系 人</w:t>
      </w:r>
      <w:r>
        <w:rPr>
          <w:rFonts w:hint="eastAsia" w:ascii="宋体" w:hAnsi="宋体" w:cs="宋体"/>
          <w:b/>
          <w:color w:val="auto"/>
          <w:kern w:val="0"/>
          <w:sz w:val="32"/>
          <w:szCs w:val="32"/>
          <w:lang w:val="zh-CN"/>
        </w:rPr>
        <w:t>：</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14:paraId="0685B36E">
      <w:pPr>
        <w:autoSpaceDE w:val="0"/>
        <w:autoSpaceDN w:val="0"/>
        <w:adjustRightInd w:val="0"/>
        <w:spacing w:line="360" w:lineRule="auto"/>
        <w:ind w:left="1050" w:leftChars="500" w:firstLine="420"/>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45D90F50">
      <w:pPr>
        <w:autoSpaceDE w:val="0"/>
        <w:autoSpaceDN w:val="0"/>
        <w:adjustRightInd w:val="0"/>
        <w:spacing w:line="360" w:lineRule="auto"/>
        <w:ind w:left="1050" w:leftChars="500"/>
        <w:rPr>
          <w:rFonts w:ascii="宋体" w:hAnsi="宋体" w:cs="宋体"/>
          <w:b/>
          <w:color w:val="auto"/>
          <w:kern w:val="0"/>
          <w:sz w:val="32"/>
          <w:szCs w:val="32"/>
          <w:u w:val="single"/>
        </w:rPr>
      </w:pPr>
      <w:r>
        <w:rPr>
          <w:rFonts w:hint="eastAsia" w:ascii="宋体" w:hAnsi="宋体" w:cs="宋体"/>
          <w:b/>
          <w:color w:val="auto"/>
          <w:kern w:val="0"/>
          <w:sz w:val="32"/>
          <w:szCs w:val="32"/>
        </w:rPr>
        <w:t>联系</w:t>
      </w:r>
      <w:r>
        <w:rPr>
          <w:rFonts w:hint="eastAsia" w:ascii="宋体" w:hAnsi="宋体" w:cs="宋体"/>
          <w:b/>
          <w:color w:val="auto"/>
          <w:kern w:val="0"/>
          <w:sz w:val="32"/>
          <w:szCs w:val="32"/>
          <w:lang w:val="zh-CN"/>
        </w:rPr>
        <w:t>电话：</w:t>
      </w:r>
      <w:r>
        <w:rPr>
          <w:rFonts w:hint="eastAsia" w:ascii="宋体" w:hAnsi="宋体" w:cs="宋体"/>
          <w:b/>
          <w:color w:val="auto"/>
          <w:kern w:val="0"/>
          <w:sz w:val="32"/>
          <w:szCs w:val="32"/>
          <w:u w:val="single"/>
        </w:rPr>
        <w:t xml:space="preserve">   </w:t>
      </w:r>
      <w:r>
        <w:rPr>
          <w:rFonts w:ascii="宋体" w:hAnsi="宋体" w:cs="宋体"/>
          <w:b/>
          <w:color w:val="auto"/>
          <w:kern w:val="0"/>
          <w:sz w:val="32"/>
          <w:szCs w:val="32"/>
          <w:u w:val="single"/>
        </w:rPr>
        <w:t xml:space="preserve">        </w:t>
      </w:r>
      <w:r>
        <w:rPr>
          <w:rFonts w:hint="eastAsia" w:ascii="宋体" w:hAnsi="宋体" w:cs="宋体"/>
          <w:b/>
          <w:color w:val="auto"/>
          <w:kern w:val="0"/>
          <w:sz w:val="32"/>
          <w:szCs w:val="32"/>
          <w:u w:val="single"/>
        </w:rPr>
        <w:t xml:space="preserve">                </w:t>
      </w:r>
    </w:p>
    <w:p w14:paraId="180B95B0">
      <w:pPr>
        <w:spacing w:line="360" w:lineRule="auto"/>
        <w:jc w:val="center"/>
        <w:rPr>
          <w:rFonts w:ascii="宋体" w:hAnsi="宋体" w:cs="宋体"/>
          <w:color w:val="auto"/>
          <w:sz w:val="28"/>
          <w:szCs w:val="28"/>
        </w:rPr>
      </w:pPr>
    </w:p>
    <w:p w14:paraId="55AE36E1">
      <w:pPr>
        <w:pStyle w:val="3"/>
        <w:numPr>
          <w:ilvl w:val="0"/>
          <w:numId w:val="6"/>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br w:type="page"/>
      </w:r>
      <w:bookmarkStart w:id="51" w:name="_Toc30340"/>
      <w:r>
        <w:rPr>
          <w:rFonts w:hint="eastAsia" w:ascii="宋体" w:hAnsi="宋体" w:eastAsia="宋体" w:cs="宋体"/>
          <w:bCs/>
          <w:color w:val="auto"/>
          <w:szCs w:val="32"/>
          <w:lang w:val="en-US" w:eastAsia="zh-CN"/>
        </w:rPr>
        <w:t>承诺函</w:t>
      </w:r>
    </w:p>
    <w:p w14:paraId="41760C62">
      <w:pPr>
        <w:spacing w:line="360" w:lineRule="auto"/>
        <w:jc w:val="center"/>
        <w:rPr>
          <w:rFonts w:hint="eastAsia" w:ascii="宋体" w:hAnsi="宋体" w:cs="宋体"/>
          <w:b/>
          <w:bCs/>
          <w:color w:val="auto"/>
          <w:sz w:val="36"/>
          <w:szCs w:val="36"/>
          <w:lang w:val="en-US" w:eastAsia="zh-CN"/>
        </w:rPr>
      </w:pPr>
      <w:r>
        <w:rPr>
          <w:rFonts w:hint="eastAsia" w:ascii="宋体" w:hAnsi="宋体" w:cs="宋体"/>
          <w:b/>
          <w:bCs/>
          <w:color w:val="auto"/>
          <w:sz w:val="36"/>
          <w:szCs w:val="36"/>
          <w:lang w:val="en-US" w:eastAsia="zh-CN"/>
        </w:rPr>
        <w:t>承诺函</w:t>
      </w:r>
    </w:p>
    <w:p w14:paraId="602AAA2B">
      <w:pPr>
        <w:keepNext w:val="0"/>
        <w:keepLines w:val="0"/>
        <w:pageBreakBefore w:val="0"/>
        <w:kinsoku/>
        <w:wordWrap w:val="0"/>
        <w:overflowPunct/>
        <w:topLinePunct w:val="0"/>
        <w:autoSpaceDE w:val="0"/>
        <w:autoSpaceDN w:val="0"/>
        <w:bidi w:val="0"/>
        <w:adjustRightInd w:val="0"/>
        <w:snapToGrid/>
        <w:spacing w:line="360" w:lineRule="auto"/>
        <w:ind w:right="0"/>
        <w:jc w:val="both"/>
        <w:textAlignment w:val="auto"/>
        <w:outlineLvl w:val="9"/>
        <w:rPr>
          <w:rFonts w:hint="eastAsia" w:ascii="仿宋" w:hAnsi="仿宋" w:eastAsia="仿宋" w:cs="仿宋"/>
          <w:b w:val="0"/>
          <w:bCs w:val="0"/>
          <w:color w:val="auto"/>
          <w:sz w:val="28"/>
          <w:szCs w:val="28"/>
          <w:highlight w:val="none"/>
          <w:u w:val="single"/>
          <w:lang w:eastAsia="zh-CN"/>
        </w:rPr>
      </w:pPr>
      <w:r>
        <w:rPr>
          <w:rFonts w:hint="eastAsia" w:ascii="仿宋" w:hAnsi="仿宋" w:eastAsia="仿宋" w:cs="仿宋"/>
          <w:b w:val="0"/>
          <w:bCs w:val="0"/>
          <w:color w:val="auto"/>
          <w:sz w:val="28"/>
          <w:szCs w:val="28"/>
          <w:highlight w:val="none"/>
          <w:u w:val="single"/>
          <w:lang w:val="en-US" w:eastAsia="zh-CN"/>
        </w:rPr>
        <w:t>成都市羽毛球协会</w:t>
      </w:r>
      <w:r>
        <w:rPr>
          <w:rFonts w:hint="eastAsia" w:ascii="仿宋" w:hAnsi="仿宋" w:eastAsia="仿宋" w:cs="仿宋"/>
          <w:b w:val="0"/>
          <w:bCs w:val="0"/>
          <w:color w:val="auto"/>
          <w:sz w:val="28"/>
          <w:szCs w:val="28"/>
          <w:highlight w:val="none"/>
          <w:u w:val="single"/>
          <w:lang w:eastAsia="zh-CN"/>
        </w:rPr>
        <w:t>：</w:t>
      </w:r>
    </w:p>
    <w:p w14:paraId="560D8873">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我公司作为本次</w:t>
      </w:r>
      <w:r>
        <w:rPr>
          <w:rFonts w:hint="eastAsia" w:ascii="仿宋" w:hAnsi="仿宋" w:eastAsia="仿宋" w:cs="仿宋"/>
          <w:color w:val="auto"/>
          <w:sz w:val="28"/>
          <w:szCs w:val="28"/>
          <w:highlight w:val="none"/>
          <w:lang w:val="en-US" w:eastAsia="zh-CN"/>
        </w:rPr>
        <w:t>比选项目</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lang w:val="en-US" w:eastAsia="zh-CN"/>
        </w:rPr>
        <w:t>供应商</w:t>
      </w:r>
      <w:r>
        <w:rPr>
          <w:rFonts w:hint="eastAsia" w:ascii="仿宋" w:hAnsi="仿宋" w:eastAsia="仿宋" w:cs="仿宋"/>
          <w:color w:val="auto"/>
          <w:sz w:val="28"/>
          <w:szCs w:val="28"/>
          <w:highlight w:val="none"/>
        </w:rPr>
        <w:t>，根据要求，现郑重承诺</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rPr>
        <w:t>声明如下：</w:t>
      </w:r>
    </w:p>
    <w:p w14:paraId="38823E06">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lang w:val="en-US" w:eastAsia="zh-CN"/>
        </w:rPr>
      </w:pPr>
      <w:r>
        <w:rPr>
          <w:rFonts w:hint="eastAsia" w:ascii="仿宋" w:hAnsi="仿宋" w:eastAsia="仿宋" w:cs="仿宋"/>
          <w:b w:val="0"/>
          <w:bCs w:val="0"/>
          <w:color w:val="auto"/>
          <w:sz w:val="28"/>
          <w:szCs w:val="28"/>
          <w:highlight w:val="none"/>
          <w:lang w:val="en-US" w:eastAsia="zh-CN"/>
        </w:rPr>
        <w:t>具有与履行合同相适应的经营范围；</w:t>
      </w:r>
    </w:p>
    <w:p w14:paraId="60AB58D3">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具有履行合同所必需的设施设备和专业技术能力；</w:t>
      </w:r>
    </w:p>
    <w:p w14:paraId="6D896FA9">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具有良好的商业信誉，独立、健全的财务管理、会计核算和资产管理制度，依法缴纳税收和社会保障资金的良好记录；</w:t>
      </w:r>
    </w:p>
    <w:p w14:paraId="59A8D1C6">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lang w:val="en-US" w:eastAsia="zh-CN"/>
        </w:rPr>
        <w:t>近三年内无重大违法记录，通过年检或按要求履行年度报告公示义务，信用状况良好，未被列入经营异常名录或者严重违法企业名单；</w:t>
      </w:r>
    </w:p>
    <w:p w14:paraId="6F050F78">
      <w:pPr>
        <w:keepNext w:val="0"/>
        <w:keepLines w:val="0"/>
        <w:pageBreakBefore w:val="0"/>
        <w:widowControl/>
        <w:numPr>
          <w:ilvl w:val="0"/>
          <w:numId w:val="7"/>
        </w:numPr>
        <w:kinsoku/>
        <w:wordWrap w:val="0"/>
        <w:overflowPunct/>
        <w:topLinePunct w:val="0"/>
        <w:autoSpaceDE/>
        <w:autoSpaceDN/>
        <w:bidi w:val="0"/>
        <w:adjustRightInd/>
        <w:snapToGrid/>
        <w:spacing w:line="360" w:lineRule="auto"/>
        <w:ind w:firstLine="560" w:firstLineChars="200"/>
        <w:jc w:val="both"/>
        <w:textAlignment w:val="auto"/>
        <w:outlineLvl w:val="9"/>
        <w:rPr>
          <w:rFonts w:hint="eastAsia" w:ascii="仿宋" w:hAnsi="仿宋" w:eastAsia="仿宋" w:cs="仿宋"/>
          <w:b w:val="0"/>
          <w:bCs w:val="0"/>
          <w:color w:val="auto"/>
          <w:sz w:val="28"/>
          <w:szCs w:val="28"/>
          <w:highlight w:val="none"/>
        </w:rPr>
      </w:pPr>
      <w:r>
        <w:rPr>
          <w:rFonts w:hint="eastAsia" w:ascii="仿宋" w:hAnsi="仿宋" w:eastAsia="仿宋" w:cs="仿宋"/>
          <w:b w:val="0"/>
          <w:bCs w:val="0"/>
          <w:color w:val="auto"/>
          <w:sz w:val="28"/>
          <w:szCs w:val="28"/>
          <w:highlight w:val="none"/>
        </w:rPr>
        <w:t>符合国家法律、法规规定以及根据项目要求设定的其它特殊资格条件</w:t>
      </w:r>
      <w:r>
        <w:rPr>
          <w:rFonts w:hint="eastAsia" w:ascii="仿宋" w:hAnsi="仿宋" w:eastAsia="仿宋" w:cs="仿宋"/>
          <w:b w:val="0"/>
          <w:bCs w:val="0"/>
          <w:color w:val="auto"/>
          <w:sz w:val="28"/>
          <w:szCs w:val="28"/>
          <w:highlight w:val="none"/>
          <w:lang w:eastAsia="zh-CN"/>
        </w:rPr>
        <w:t>。</w:t>
      </w:r>
    </w:p>
    <w:p w14:paraId="7567CC9A">
      <w:pPr>
        <w:keepNext w:val="0"/>
        <w:keepLines w:val="0"/>
        <w:pageBreakBefore w:val="0"/>
        <w:widowControl/>
        <w:kinsoku/>
        <w:wordWrap w:val="0"/>
        <w:overflowPunct/>
        <w:topLinePunct w:val="0"/>
        <w:bidi w:val="0"/>
        <w:snapToGrid/>
        <w:spacing w:line="360" w:lineRule="auto"/>
        <w:ind w:left="0" w:leftChars="0" w:firstLine="560" w:firstLineChars="200"/>
        <w:jc w:val="both"/>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本公司对上述承诺的内容事项真实性、合法性负责。如经查实上述承诺的内容事项存在虚假，我公司自愿接受以提供虚假材料谋取</w:t>
      </w:r>
      <w:r>
        <w:rPr>
          <w:rFonts w:hint="eastAsia" w:ascii="仿宋" w:hAnsi="仿宋" w:eastAsia="仿宋" w:cs="仿宋"/>
          <w:color w:val="auto"/>
          <w:sz w:val="28"/>
          <w:szCs w:val="28"/>
          <w:highlight w:val="none"/>
          <w:lang w:val="en-US" w:eastAsia="zh-CN"/>
        </w:rPr>
        <w:t>中选</w:t>
      </w:r>
      <w:r>
        <w:rPr>
          <w:rFonts w:hint="eastAsia" w:ascii="仿宋" w:hAnsi="仿宋" w:eastAsia="仿宋" w:cs="仿宋"/>
          <w:color w:val="auto"/>
          <w:sz w:val="28"/>
          <w:szCs w:val="28"/>
          <w:highlight w:val="none"/>
        </w:rPr>
        <w:t>所带来的所有法律责任。</w:t>
      </w:r>
    </w:p>
    <w:p w14:paraId="107A8636">
      <w:pPr>
        <w:spacing w:line="360" w:lineRule="auto"/>
        <w:ind w:firstLine="0" w:firstLineChars="0"/>
        <w:rPr>
          <w:rFonts w:hint="eastAsia" w:ascii="仿宋" w:hAnsi="仿宋" w:eastAsia="仿宋" w:cs="仿宋"/>
          <w:color w:val="auto"/>
          <w:sz w:val="28"/>
          <w:szCs w:val="28"/>
          <w:lang w:val="en-US" w:eastAsia="zh-CN"/>
        </w:rPr>
      </w:pPr>
    </w:p>
    <w:p w14:paraId="03D04AD6">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48EF33BB">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14:paraId="7DB1313D">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4F681EA9">
      <w:pPr>
        <w:spacing w:line="360" w:lineRule="auto"/>
        <w:jc w:val="center"/>
        <w:rPr>
          <w:rFonts w:hint="eastAsia" w:ascii="宋体" w:hAnsi="宋体" w:eastAsia="宋体" w:cs="宋体"/>
          <w:b/>
          <w:bCs/>
          <w:color w:val="auto"/>
          <w:sz w:val="36"/>
          <w:szCs w:val="36"/>
          <w:lang w:val="en-US" w:eastAsia="zh-CN"/>
        </w:rPr>
      </w:pPr>
      <w:r>
        <w:rPr>
          <w:rFonts w:hint="eastAsia" w:ascii="宋体" w:hAnsi="宋体" w:eastAsia="宋体" w:cs="宋体"/>
          <w:b/>
          <w:bCs/>
          <w:color w:val="auto"/>
          <w:sz w:val="36"/>
          <w:szCs w:val="36"/>
        </w:rPr>
        <w:br w:type="page"/>
      </w:r>
    </w:p>
    <w:p w14:paraId="4DCF50CD">
      <w:pPr>
        <w:pStyle w:val="3"/>
        <w:numPr>
          <w:ilvl w:val="0"/>
          <w:numId w:val="6"/>
        </w:numPr>
        <w:rPr>
          <w:rFonts w:hint="default" w:ascii="宋体" w:hAnsi="宋体" w:eastAsia="宋体" w:cs="宋体"/>
          <w:bCs/>
          <w:color w:val="auto"/>
          <w:szCs w:val="32"/>
          <w:lang w:val="en-US" w:eastAsia="zh-CN"/>
        </w:rPr>
      </w:pPr>
      <w:r>
        <w:rPr>
          <w:rFonts w:hint="eastAsia" w:ascii="宋体" w:hAnsi="宋体" w:eastAsia="宋体" w:cs="宋体"/>
          <w:bCs/>
          <w:color w:val="auto"/>
          <w:szCs w:val="32"/>
          <w:lang w:val="en-US" w:eastAsia="zh-CN"/>
        </w:rPr>
        <w:t>资格证明文件</w:t>
      </w:r>
    </w:p>
    <w:p w14:paraId="07955F25">
      <w:pPr>
        <w:pStyle w:val="13"/>
        <w:rPr>
          <w:rFonts w:hint="eastAsia" w:hAnsi="Times New Roman"/>
          <w:color w:val="auto"/>
          <w:sz w:val="28"/>
          <w:szCs w:val="28"/>
          <w:lang w:val="en-US" w:eastAsia="zh-CN"/>
        </w:rPr>
      </w:pPr>
      <w:r>
        <w:rPr>
          <w:rFonts w:hint="eastAsia" w:hAnsi="Times New Roman"/>
          <w:color w:val="auto"/>
          <w:sz w:val="28"/>
          <w:szCs w:val="28"/>
          <w:lang w:val="en-US" w:eastAsia="zh-CN"/>
        </w:rPr>
        <w:t>3.1提供营业执照副本复印件</w:t>
      </w:r>
    </w:p>
    <w:p w14:paraId="7EEAA929">
      <w:pPr>
        <w:pStyle w:val="13"/>
        <w:rPr>
          <w:rFonts w:hint="eastAsia"/>
          <w:color w:val="auto"/>
          <w:sz w:val="28"/>
          <w:szCs w:val="28"/>
          <w:lang w:val="en-US" w:eastAsia="zh-CN"/>
        </w:rPr>
      </w:pPr>
    </w:p>
    <w:p w14:paraId="79A38D49">
      <w:pPr>
        <w:pStyle w:val="13"/>
        <w:rPr>
          <w:rFonts w:hint="default"/>
          <w:color w:val="auto"/>
          <w:sz w:val="28"/>
          <w:szCs w:val="28"/>
          <w:lang w:val="en-US" w:eastAsia="zh-CN"/>
        </w:rPr>
      </w:pPr>
      <w:r>
        <w:rPr>
          <w:rFonts w:hint="eastAsia"/>
          <w:color w:val="auto"/>
          <w:sz w:val="28"/>
          <w:szCs w:val="28"/>
          <w:lang w:val="en-US" w:eastAsia="zh-CN"/>
        </w:rPr>
        <w:t>3.2提供满足本项目特殊资格条件的证明材料</w:t>
      </w:r>
    </w:p>
    <w:p w14:paraId="06087364">
      <w:pPr>
        <w:rPr>
          <w:rFonts w:hint="eastAsia" w:ascii="宋体" w:hAnsi="宋体" w:eastAsia="宋体" w:cs="宋体"/>
          <w:bCs/>
          <w:color w:val="auto"/>
          <w:szCs w:val="32"/>
          <w:lang w:val="en-US" w:eastAsia="zh-CN"/>
        </w:rPr>
      </w:pPr>
      <w:r>
        <w:rPr>
          <w:rFonts w:hint="eastAsia" w:ascii="宋体" w:hAnsi="宋体" w:eastAsia="宋体" w:cs="宋体"/>
          <w:bCs/>
          <w:color w:val="auto"/>
          <w:szCs w:val="32"/>
          <w:lang w:val="en-US" w:eastAsia="zh-CN"/>
        </w:rPr>
        <w:br w:type="page"/>
      </w:r>
    </w:p>
    <w:p w14:paraId="6B1BCB26">
      <w:pPr>
        <w:pStyle w:val="3"/>
        <w:numPr>
          <w:ilvl w:val="0"/>
          <w:numId w:val="6"/>
        </w:numPr>
        <w:rPr>
          <w:rFonts w:hint="eastAsia" w:ascii="宋体" w:hAnsi="宋体" w:eastAsia="宋体" w:cs="宋体"/>
          <w:bCs/>
          <w:color w:val="auto"/>
          <w:szCs w:val="32"/>
          <w:lang w:val="en-US" w:eastAsia="zh-CN"/>
        </w:rPr>
      </w:pPr>
      <w:r>
        <w:rPr>
          <w:rFonts w:hint="eastAsia" w:ascii="宋体" w:hAnsi="宋体" w:eastAsia="宋体" w:cs="宋体"/>
          <w:bCs/>
          <w:color w:val="auto"/>
          <w:szCs w:val="32"/>
        </w:rPr>
        <w:t>报价</w:t>
      </w:r>
      <w:bookmarkEnd w:id="51"/>
      <w:r>
        <w:rPr>
          <w:rFonts w:hint="eastAsia" w:ascii="宋体" w:hAnsi="宋体" w:eastAsia="宋体" w:cs="宋体"/>
          <w:bCs/>
          <w:color w:val="auto"/>
          <w:szCs w:val="32"/>
          <w:lang w:val="en-US" w:eastAsia="zh-CN"/>
        </w:rPr>
        <w:t>表</w:t>
      </w:r>
    </w:p>
    <w:p w14:paraId="3E56C3D4">
      <w:pPr>
        <w:spacing w:line="360" w:lineRule="auto"/>
        <w:jc w:val="center"/>
        <w:rPr>
          <w:rFonts w:hint="default" w:ascii="宋体" w:hAnsi="宋体" w:cs="宋体"/>
          <w:b/>
          <w:bCs/>
          <w:color w:val="auto"/>
          <w:sz w:val="36"/>
          <w:szCs w:val="36"/>
          <w:lang w:val="en-US" w:eastAsia="zh-CN"/>
        </w:rPr>
      </w:pPr>
      <w:r>
        <w:rPr>
          <w:rFonts w:hint="eastAsia" w:ascii="宋体" w:hAnsi="宋体" w:cs="宋体"/>
          <w:b/>
          <w:bCs/>
          <w:color w:val="auto"/>
          <w:sz w:val="36"/>
          <w:szCs w:val="36"/>
          <w:lang w:val="en-US" w:eastAsia="zh-CN"/>
        </w:rPr>
        <w:t>报价表</w:t>
      </w:r>
    </w:p>
    <w:p w14:paraId="425F1B3A">
      <w:pPr>
        <w:spacing w:line="360" w:lineRule="auto"/>
        <w:rPr>
          <w:rFonts w:hint="eastAsia" w:ascii="宋体" w:hAnsi="宋体" w:cs="宋体"/>
          <w:color w:val="auto"/>
          <w:sz w:val="28"/>
          <w:szCs w:val="28"/>
          <w:lang w:val="en-US" w:eastAsia="zh-CN"/>
        </w:rPr>
      </w:pPr>
    </w:p>
    <w:p w14:paraId="04109C5F">
      <w:pPr>
        <w:spacing w:line="360" w:lineRule="auto"/>
        <w:rPr>
          <w:rFonts w:hint="default" w:ascii="宋体" w:hAnsi="宋体" w:eastAsia="宋体" w:cs="宋体"/>
          <w:color w:val="auto"/>
          <w:sz w:val="28"/>
          <w:szCs w:val="28"/>
          <w:lang w:val="en-US" w:eastAsia="zh-CN"/>
        </w:rPr>
      </w:pPr>
      <w:r>
        <w:rPr>
          <w:rFonts w:hint="eastAsia" w:ascii="宋体" w:hAnsi="宋体" w:cs="宋体"/>
          <w:color w:val="auto"/>
          <w:sz w:val="28"/>
          <w:szCs w:val="28"/>
          <w:lang w:val="en-US" w:eastAsia="zh-CN"/>
        </w:rPr>
        <w:t>项目名称：</w:t>
      </w:r>
    </w:p>
    <w:p w14:paraId="4E7AA8AB">
      <w:pPr>
        <w:spacing w:line="360" w:lineRule="auto"/>
        <w:ind w:firstLine="0" w:firstLineChars="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报价</w:t>
      </w:r>
      <w:r>
        <w:rPr>
          <w:rFonts w:hint="eastAsia" w:ascii="宋体" w:hAnsi="宋体" w:cs="宋体"/>
          <w:color w:val="auto"/>
          <w:sz w:val="28"/>
          <w:szCs w:val="28"/>
          <w:lang w:val="en-US" w:eastAsia="zh-CN"/>
        </w:rPr>
        <w:t>总</w:t>
      </w:r>
      <w:r>
        <w:rPr>
          <w:rFonts w:hint="eastAsia" w:ascii="宋体" w:hAnsi="宋体" w:eastAsia="宋体" w:cs="宋体"/>
          <w:color w:val="auto"/>
          <w:sz w:val="28"/>
          <w:szCs w:val="28"/>
          <w:lang w:val="en-US" w:eastAsia="zh-CN"/>
        </w:rPr>
        <w:t>金额</w:t>
      </w:r>
      <w:r>
        <w:rPr>
          <w:rFonts w:hint="eastAsia" w:ascii="宋体" w:hAnsi="宋体" w:cs="宋体"/>
          <w:color w:val="auto"/>
          <w:sz w:val="28"/>
          <w:szCs w:val="28"/>
          <w:lang w:val="en-US" w:eastAsia="zh-CN"/>
        </w:rPr>
        <w:t>（元）：</w:t>
      </w:r>
    </w:p>
    <w:tbl>
      <w:tblPr>
        <w:tblStyle w:val="7"/>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5"/>
        <w:gridCol w:w="2635"/>
        <w:gridCol w:w="2635"/>
        <w:gridCol w:w="1215"/>
      </w:tblGrid>
      <w:tr w14:paraId="627E9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1194" w:type="pct"/>
            <w:vAlign w:val="center"/>
          </w:tcPr>
          <w:p w14:paraId="2D41BE3B">
            <w:pPr>
              <w:spacing w:line="360" w:lineRule="auto"/>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采购内容</w:t>
            </w:r>
          </w:p>
        </w:tc>
        <w:tc>
          <w:tcPr>
            <w:tcW w:w="1546" w:type="pct"/>
            <w:vAlign w:val="center"/>
          </w:tcPr>
          <w:p w14:paraId="29E436FD">
            <w:pPr>
              <w:spacing w:line="360" w:lineRule="auto"/>
              <w:ind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整体折扣率（%）</w:t>
            </w:r>
          </w:p>
        </w:tc>
        <w:tc>
          <w:tcPr>
            <w:tcW w:w="1546" w:type="pct"/>
            <w:vAlign w:val="center"/>
          </w:tcPr>
          <w:p w14:paraId="5A1BF1F3">
            <w:pPr>
              <w:spacing w:line="360" w:lineRule="auto"/>
              <w:ind w:firstLine="0" w:firstLineChars="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报价金额</w:t>
            </w:r>
          </w:p>
        </w:tc>
        <w:tc>
          <w:tcPr>
            <w:tcW w:w="712" w:type="pct"/>
            <w:vAlign w:val="center"/>
          </w:tcPr>
          <w:p w14:paraId="37477386">
            <w:pPr>
              <w:spacing w:line="360" w:lineRule="auto"/>
              <w:ind w:firstLine="0" w:firstLineChars="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备注</w:t>
            </w:r>
          </w:p>
        </w:tc>
      </w:tr>
      <w:tr w14:paraId="704FD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194" w:type="pct"/>
            <w:vAlign w:val="center"/>
          </w:tcPr>
          <w:p w14:paraId="025797AC">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left"/>
              <w:textAlignment w:val="auto"/>
              <w:rPr>
                <w:rFonts w:hint="eastAsia" w:ascii="仿宋" w:hAnsi="仿宋" w:eastAsia="仿宋" w:cs="仿宋"/>
                <w:sz w:val="22"/>
                <w:szCs w:val="22"/>
                <w:lang w:val="en-US" w:eastAsia="zh-CN"/>
              </w:rPr>
            </w:pPr>
          </w:p>
        </w:tc>
        <w:tc>
          <w:tcPr>
            <w:tcW w:w="1546" w:type="pct"/>
            <w:vAlign w:val="center"/>
          </w:tcPr>
          <w:p w14:paraId="4B9EE7BC">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仿宋" w:hAnsi="仿宋" w:eastAsia="仿宋" w:cs="仿宋"/>
                <w:sz w:val="22"/>
                <w:szCs w:val="22"/>
                <w:lang w:val="en-US" w:eastAsia="zh-CN"/>
              </w:rPr>
            </w:pPr>
          </w:p>
        </w:tc>
        <w:tc>
          <w:tcPr>
            <w:tcW w:w="1546" w:type="pct"/>
            <w:vAlign w:val="center"/>
          </w:tcPr>
          <w:p w14:paraId="0F9BE29D">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小写：</w:t>
            </w:r>
          </w:p>
          <w:p w14:paraId="3CA952F9">
            <w:pPr>
              <w:keepNext w:val="0"/>
              <w:keepLines w:val="0"/>
              <w:pageBreakBefore w:val="0"/>
              <w:widowControl w:val="0"/>
              <w:kinsoku/>
              <w:wordWrap/>
              <w:overflowPunct/>
              <w:topLinePunct w:val="0"/>
              <w:autoSpaceDE/>
              <w:autoSpaceDN/>
              <w:bidi w:val="0"/>
              <w:adjustRightInd/>
              <w:snapToGrid/>
              <w:spacing w:line="340" w:lineRule="exact"/>
              <w:ind w:firstLine="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大写：</w:t>
            </w:r>
          </w:p>
        </w:tc>
        <w:tc>
          <w:tcPr>
            <w:tcW w:w="712" w:type="pct"/>
            <w:vAlign w:val="center"/>
          </w:tcPr>
          <w:p w14:paraId="7A3D070D">
            <w:pPr>
              <w:spacing w:line="360" w:lineRule="auto"/>
              <w:ind w:firstLine="0" w:firstLineChars="0"/>
              <w:rPr>
                <w:rFonts w:hint="eastAsia" w:ascii="仿宋" w:hAnsi="仿宋" w:eastAsia="仿宋" w:cs="仿宋"/>
                <w:sz w:val="28"/>
                <w:szCs w:val="28"/>
                <w:lang w:val="en-US" w:eastAsia="zh-CN"/>
              </w:rPr>
            </w:pPr>
          </w:p>
        </w:tc>
      </w:tr>
    </w:tbl>
    <w:p w14:paraId="3A95941B">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sz w:val="22"/>
          <w:szCs w:val="22"/>
          <w:lang w:val="en-US" w:eastAsia="zh-CN"/>
        </w:rPr>
      </w:pPr>
      <w:r>
        <w:rPr>
          <w:rFonts w:hint="eastAsia" w:ascii="仿宋" w:hAnsi="仿宋" w:eastAsia="仿宋" w:cs="仿宋"/>
          <w:sz w:val="28"/>
          <w:szCs w:val="28"/>
          <w:lang w:val="en-US" w:eastAsia="zh-CN"/>
        </w:rPr>
        <w:t>注：</w:t>
      </w:r>
      <w:r>
        <w:rPr>
          <w:rFonts w:hint="eastAsia" w:ascii="仿宋" w:hAnsi="仿宋" w:eastAsia="仿宋" w:cs="仿宋"/>
          <w:sz w:val="22"/>
          <w:szCs w:val="22"/>
          <w:lang w:val="en-US" w:eastAsia="zh-CN"/>
        </w:rPr>
        <w:t>①报价货币一律为人民币；</w:t>
      </w:r>
    </w:p>
    <w:p w14:paraId="50C8DE7B">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②本项目合同定价方式为固定单价。合同价款是供应商响应采购项目要求的全部工作内容的结算单价，包含logo印制、魔术贴绣制、开票税金等费用。</w:t>
      </w:r>
    </w:p>
    <w:p w14:paraId="46F0D34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③供应商需在本项目各项服务内容最高限价的基础上，给定一个整体折扣率（折扣率不得大于100%，否则将被视为无效响应）。供应商的报价金额=采购包预算×整体折扣率（例如：供应商给定的整体折扣率是90%，则供应商的报价金额=采购预算×90%）。此报价金额仅用于计算报价得分，不作为采购人支付服务费用的依据。</w:t>
      </w:r>
    </w:p>
    <w:p w14:paraId="3D29733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④合同签订时，采购人按照（单价最高限价×整体折扣率）确定结算单价，据实结算服务费用</w:t>
      </w:r>
      <w:r>
        <w:rPr>
          <w:rFonts w:hint="eastAsia" w:ascii="仿宋" w:hAnsi="仿宋" w:eastAsia="仿宋" w:cs="仿宋"/>
          <w:sz w:val="22"/>
          <w:szCs w:val="22"/>
          <w:lang w:val="zh-CN" w:eastAsia="zh-CN"/>
        </w:rPr>
        <w:t>。</w:t>
      </w:r>
    </w:p>
    <w:p w14:paraId="2702343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仿宋" w:hAnsi="仿宋" w:eastAsia="仿宋" w:cs="仿宋"/>
          <w:sz w:val="22"/>
          <w:szCs w:val="22"/>
          <w:lang w:val="en-US" w:eastAsia="zh-CN"/>
        </w:rPr>
      </w:pPr>
    </w:p>
    <w:p w14:paraId="3AD4975E">
      <w:pPr>
        <w:spacing w:line="360" w:lineRule="auto"/>
        <w:ind w:firstLine="0" w:firstLineChars="0"/>
        <w:rPr>
          <w:rFonts w:hint="eastAsia" w:ascii="仿宋" w:hAnsi="仿宋" w:eastAsia="仿宋" w:cs="仿宋"/>
          <w:color w:val="auto"/>
          <w:sz w:val="28"/>
          <w:szCs w:val="28"/>
          <w:lang w:val="en-US" w:eastAsia="zh-CN"/>
        </w:rPr>
      </w:pPr>
    </w:p>
    <w:p w14:paraId="298B4D91">
      <w:pPr>
        <w:spacing w:line="360" w:lineRule="auto"/>
        <w:ind w:firstLine="0" w:firstLineChars="0"/>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3F77FFDE">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法定代表人或授权代表签字：</w:t>
      </w:r>
      <w:r>
        <w:rPr>
          <w:rFonts w:hint="eastAsia" w:ascii="仿宋" w:hAnsi="仿宋" w:eastAsia="仿宋" w:cs="仿宋"/>
          <w:color w:val="auto"/>
          <w:sz w:val="28"/>
          <w:szCs w:val="28"/>
          <w:u w:val="single"/>
        </w:rPr>
        <w:t xml:space="preserve">                        </w:t>
      </w:r>
    </w:p>
    <w:p w14:paraId="72E6FAE4">
      <w:pPr>
        <w:spacing w:line="360" w:lineRule="auto"/>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1AE11FA2">
      <w:pPr>
        <w:keepNext/>
        <w:keepLines/>
        <w:spacing w:line="413" w:lineRule="auto"/>
        <w:rPr>
          <w:rFonts w:ascii="宋体" w:hAnsi="宋体" w:cs="宋体"/>
          <w:b/>
          <w:bCs/>
          <w:color w:val="auto"/>
          <w:sz w:val="28"/>
          <w:szCs w:val="28"/>
        </w:rPr>
        <w:sectPr>
          <w:footerReference r:id="rId4" w:type="first"/>
          <w:footerReference r:id="rId3" w:type="default"/>
          <w:pgSz w:w="11906" w:h="16838"/>
          <w:pgMar w:top="1440" w:right="1800" w:bottom="1440" w:left="1800" w:header="851" w:footer="992" w:gutter="0"/>
          <w:pgNumType w:fmt="decimal"/>
          <w:cols w:space="720" w:num="1"/>
          <w:titlePg/>
          <w:docGrid w:type="lines" w:linePitch="312" w:charSpace="0"/>
        </w:sectPr>
      </w:pPr>
    </w:p>
    <w:p w14:paraId="292EADAB">
      <w:pPr>
        <w:pStyle w:val="3"/>
        <w:numPr>
          <w:ilvl w:val="0"/>
          <w:numId w:val="6"/>
        </w:numPr>
        <w:rPr>
          <w:rFonts w:hint="eastAsia" w:ascii="宋体" w:hAnsi="宋体" w:eastAsia="宋体" w:cs="宋体"/>
          <w:bCs/>
          <w:color w:val="auto"/>
          <w:szCs w:val="32"/>
        </w:rPr>
      </w:pPr>
      <w:r>
        <w:rPr>
          <w:rFonts w:hint="eastAsia" w:ascii="宋体" w:hAnsi="宋体" w:eastAsia="宋体" w:cs="宋体"/>
          <w:bCs/>
          <w:color w:val="auto"/>
          <w:szCs w:val="32"/>
          <w:lang w:val="zh-CN"/>
        </w:rPr>
        <w:t>法定代表人授权书</w:t>
      </w:r>
    </w:p>
    <w:p w14:paraId="623D282D">
      <w:pPr>
        <w:ind w:firstLine="640" w:firstLineChars="200"/>
        <w:rPr>
          <w:rFonts w:ascii="仿宋" w:hAnsi="仿宋" w:eastAsia="仿宋" w:cs="仿宋"/>
          <w:color w:val="auto"/>
          <w:sz w:val="32"/>
          <w:szCs w:val="32"/>
        </w:rPr>
      </w:pPr>
    </w:p>
    <w:p w14:paraId="14585323">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 xml:space="preserve">本授权委托书声明：我 </w:t>
      </w:r>
      <w:r>
        <w:rPr>
          <w:rFonts w:hint="eastAsia" w:ascii="仿宋" w:hAnsi="仿宋" w:eastAsia="仿宋" w:cs="仿宋"/>
          <w:color w:val="auto"/>
          <w:sz w:val="28"/>
          <w:szCs w:val="28"/>
          <w:u w:val="single"/>
        </w:rPr>
        <w:t xml:space="preserve">（姓名） </w:t>
      </w:r>
      <w:r>
        <w:rPr>
          <w:rFonts w:hint="eastAsia" w:ascii="仿宋" w:hAnsi="仿宋" w:eastAsia="仿宋" w:cs="仿宋"/>
          <w:color w:val="auto"/>
          <w:sz w:val="28"/>
          <w:szCs w:val="28"/>
        </w:rPr>
        <w:t xml:space="preserve">系  </w:t>
      </w:r>
      <w:r>
        <w:rPr>
          <w:rFonts w:hint="eastAsia" w:ascii="仿宋" w:hAnsi="仿宋" w:eastAsia="仿宋" w:cs="仿宋"/>
          <w:color w:val="auto"/>
          <w:sz w:val="28"/>
          <w:szCs w:val="28"/>
          <w:u w:val="single"/>
        </w:rPr>
        <w:t>（</w:t>
      </w:r>
      <w:r>
        <w:rPr>
          <w:rFonts w:hint="eastAsia" w:ascii="仿宋" w:hAnsi="仿宋" w:eastAsia="仿宋" w:cs="仿宋"/>
          <w:color w:val="auto"/>
          <w:sz w:val="28"/>
          <w:szCs w:val="28"/>
          <w:u w:val="single"/>
          <w:lang w:val="en-US" w:eastAsia="zh-CN"/>
        </w:rPr>
        <w:t>承接主体全称</w:t>
      </w:r>
      <w:r>
        <w:rPr>
          <w:rFonts w:hint="eastAsia" w:ascii="仿宋" w:hAnsi="仿宋" w:eastAsia="仿宋" w:cs="仿宋"/>
          <w:color w:val="auto"/>
          <w:sz w:val="28"/>
          <w:szCs w:val="28"/>
          <w:u w:val="single"/>
        </w:rPr>
        <w:t>）</w:t>
      </w:r>
      <w:r>
        <w:rPr>
          <w:rFonts w:hint="eastAsia" w:ascii="仿宋" w:hAnsi="仿宋" w:eastAsia="仿宋" w:cs="仿宋"/>
          <w:color w:val="auto"/>
          <w:sz w:val="28"/>
          <w:szCs w:val="28"/>
        </w:rPr>
        <w:t>的法定代表人，现授权</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（姓名）</w:t>
      </w:r>
      <w:r>
        <w:rPr>
          <w:rFonts w:hint="eastAsia" w:ascii="仿宋" w:hAnsi="仿宋" w:eastAsia="仿宋" w:cs="仿宋"/>
          <w:color w:val="auto"/>
          <w:sz w:val="28"/>
          <w:szCs w:val="28"/>
        </w:rPr>
        <w:t>为我公司委托代理人，以本公司的名义参加</w:t>
      </w:r>
      <w:r>
        <w:rPr>
          <w:rFonts w:hint="eastAsia" w:ascii="仿宋" w:hAnsi="仿宋" w:eastAsia="仿宋" w:cs="仿宋"/>
          <w:color w:val="auto"/>
          <w:sz w:val="28"/>
          <w:szCs w:val="28"/>
          <w:u w:val="single"/>
          <w:lang w:val="en-US" w:eastAsia="zh-CN"/>
        </w:rPr>
        <w:t>比选</w:t>
      </w:r>
      <w:r>
        <w:rPr>
          <w:rFonts w:hint="eastAsia" w:ascii="仿宋" w:hAnsi="仿宋" w:eastAsia="仿宋" w:cs="仿宋"/>
          <w:color w:val="auto"/>
          <w:sz w:val="28"/>
          <w:szCs w:val="28"/>
        </w:rPr>
        <w:t>活动。委托代理人在</w:t>
      </w:r>
      <w:r>
        <w:rPr>
          <w:rFonts w:hint="eastAsia" w:ascii="仿宋" w:hAnsi="仿宋" w:eastAsia="仿宋" w:cs="仿宋"/>
          <w:color w:val="auto"/>
          <w:sz w:val="28"/>
          <w:szCs w:val="28"/>
          <w:lang w:val="en-US" w:eastAsia="zh-CN"/>
        </w:rPr>
        <w:t>比</w:t>
      </w:r>
      <w:r>
        <w:rPr>
          <w:rFonts w:hint="eastAsia" w:ascii="仿宋" w:hAnsi="仿宋" w:eastAsia="仿宋" w:cs="仿宋"/>
          <w:color w:val="auto"/>
          <w:sz w:val="28"/>
          <w:szCs w:val="28"/>
        </w:rPr>
        <w:t>选活动和合同谈判过程中所签署的一切文件和处理与之有关的一切事务，我及我公司均予以承认并全部承担其所产生的所有权利和义务。</w:t>
      </w:r>
    </w:p>
    <w:p w14:paraId="2292FC7A">
      <w:pPr>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委托代理人无转委托权。特此委托。</w:t>
      </w:r>
    </w:p>
    <w:p w14:paraId="06D56FB8">
      <w:pPr>
        <w:ind w:firstLine="560" w:firstLineChars="200"/>
        <w:rPr>
          <w:rFonts w:ascii="仿宋" w:hAnsi="仿宋" w:eastAsia="仿宋" w:cs="仿宋"/>
          <w:color w:val="auto"/>
          <w:sz w:val="28"/>
          <w:szCs w:val="28"/>
        </w:rPr>
      </w:pPr>
    </w:p>
    <w:p w14:paraId="15BBD7CF">
      <w:pPr>
        <w:rPr>
          <w:rFonts w:ascii="仿宋" w:hAnsi="仿宋" w:eastAsia="仿宋" w:cs="仿宋"/>
          <w:color w:val="auto"/>
          <w:sz w:val="28"/>
          <w:szCs w:val="28"/>
        </w:rPr>
      </w:pPr>
    </w:p>
    <w:p w14:paraId="16339B67">
      <w:pPr>
        <w:rPr>
          <w:rFonts w:ascii="仿宋" w:hAnsi="仿宋" w:eastAsia="仿宋" w:cs="仿宋"/>
          <w:color w:val="auto"/>
          <w:sz w:val="28"/>
          <w:szCs w:val="28"/>
        </w:rPr>
      </w:pPr>
      <w:r>
        <w:rPr>
          <w:rFonts w:hint="eastAsia" w:ascii="仿宋" w:hAnsi="仿宋" w:eastAsia="仿宋" w:cs="仿宋"/>
          <w:color w:val="auto"/>
          <w:sz w:val="28"/>
          <w:szCs w:val="28"/>
        </w:rPr>
        <w:t>授权人（法定代表人）：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 xml:space="preserve">（签字） </w:t>
      </w:r>
    </w:p>
    <w:p w14:paraId="1E1E100F">
      <w:pPr>
        <w:rPr>
          <w:rFonts w:ascii="仿宋" w:hAnsi="仿宋" w:eastAsia="仿宋" w:cs="仿宋"/>
          <w:color w:val="auto"/>
          <w:sz w:val="28"/>
          <w:szCs w:val="28"/>
        </w:rPr>
      </w:pPr>
      <w:r>
        <w:rPr>
          <w:rFonts w:hint="eastAsia" w:ascii="仿宋" w:hAnsi="仿宋" w:eastAsia="仿宋" w:cs="仿宋"/>
          <w:color w:val="auto"/>
          <w:sz w:val="28"/>
          <w:szCs w:val="28"/>
        </w:rPr>
        <w:t>委托代理人：</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（签字）</w:t>
      </w:r>
    </w:p>
    <w:p w14:paraId="296DA5E9">
      <w:pPr>
        <w:rPr>
          <w:rFonts w:ascii="仿宋" w:hAnsi="仿宋" w:eastAsia="仿宋" w:cs="仿宋"/>
          <w:color w:val="auto"/>
          <w:sz w:val="28"/>
          <w:szCs w:val="28"/>
        </w:rPr>
      </w:pPr>
      <w:r>
        <w:rPr>
          <w:rFonts w:hint="eastAsia" w:ascii="仿宋" w:hAnsi="仿宋" w:eastAsia="仿宋" w:cs="仿宋"/>
          <w:color w:val="auto"/>
          <w:sz w:val="28"/>
          <w:szCs w:val="28"/>
          <w:lang w:val="en-US" w:eastAsia="zh-CN"/>
        </w:rPr>
        <w:t>供应商</w:t>
      </w:r>
      <w:r>
        <w:rPr>
          <w:rFonts w:hint="eastAsia" w:ascii="仿宋" w:hAnsi="仿宋" w:eastAsia="仿宋" w:cs="仿宋"/>
          <w:color w:val="auto"/>
          <w:sz w:val="28"/>
          <w:szCs w:val="28"/>
        </w:rPr>
        <w:t>：</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（全称并加盖单位公章）</w:t>
      </w:r>
    </w:p>
    <w:p w14:paraId="7D79B484">
      <w:pPr>
        <w:rPr>
          <w:rFonts w:ascii="仿宋" w:hAnsi="仿宋" w:eastAsia="仿宋" w:cs="仿宋"/>
          <w:color w:val="auto"/>
          <w:sz w:val="28"/>
          <w:szCs w:val="28"/>
        </w:rPr>
      </w:pPr>
      <w:r>
        <w:rPr>
          <w:rFonts w:hint="eastAsia" w:ascii="仿宋" w:hAnsi="仿宋" w:eastAsia="仿宋" w:cs="仿宋"/>
          <w:color w:val="auto"/>
          <w:sz w:val="28"/>
          <w:szCs w:val="28"/>
        </w:rPr>
        <w:t>日期：</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月</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日</w:t>
      </w:r>
    </w:p>
    <w:p w14:paraId="65007A29">
      <w:pPr>
        <w:spacing w:line="360" w:lineRule="auto"/>
        <w:rPr>
          <w:rFonts w:ascii="宋体" w:hAnsi="宋体" w:cs="宋体"/>
          <w:color w:val="auto"/>
          <w:sz w:val="24"/>
        </w:rPr>
      </w:pPr>
    </w:p>
    <w:p w14:paraId="276294A1">
      <w:pPr>
        <w:spacing w:line="360" w:lineRule="auto"/>
        <w:rPr>
          <w:rFonts w:ascii="宋体" w:hAnsi="宋体" w:cs="宋体"/>
          <w:color w:val="auto"/>
          <w:sz w:val="24"/>
        </w:rPr>
      </w:pPr>
    </w:p>
    <w:p w14:paraId="09DA8F98">
      <w:pPr>
        <w:spacing w:line="360" w:lineRule="auto"/>
        <w:rPr>
          <w:rFonts w:ascii="宋体" w:hAnsi="宋体" w:cs="宋体"/>
          <w:color w:val="auto"/>
          <w:sz w:val="24"/>
        </w:rPr>
      </w:pPr>
    </w:p>
    <w:p w14:paraId="065E2843">
      <w:pPr>
        <w:pStyle w:val="3"/>
        <w:numPr>
          <w:ilvl w:val="0"/>
          <w:numId w:val="6"/>
        </w:numPr>
        <w:rPr>
          <w:rFonts w:hint="eastAsia" w:ascii="宋体" w:hAnsi="宋体" w:eastAsia="宋体" w:cs="宋体"/>
          <w:bCs/>
          <w:color w:val="auto"/>
          <w:szCs w:val="32"/>
          <w:lang w:val="zh-CN"/>
        </w:rPr>
      </w:pPr>
      <w:r>
        <w:rPr>
          <w:rFonts w:hint="eastAsia" w:ascii="宋体" w:hAnsi="宋体" w:eastAsia="宋体" w:cs="宋体"/>
          <w:color w:val="auto"/>
          <w:kern w:val="0"/>
          <w:sz w:val="36"/>
          <w:szCs w:val="36"/>
          <w:lang w:val="zh-CN"/>
        </w:rPr>
        <w:br w:type="page"/>
      </w:r>
      <w:bookmarkStart w:id="52" w:name="_Toc23614"/>
      <w:r>
        <w:rPr>
          <w:rFonts w:hint="eastAsia" w:ascii="宋体" w:hAnsi="宋体" w:eastAsia="宋体" w:cs="宋体"/>
          <w:bCs/>
          <w:color w:val="auto"/>
          <w:szCs w:val="32"/>
          <w:lang w:val="en-US" w:eastAsia="zh-CN"/>
        </w:rPr>
        <w:t>相关</w:t>
      </w:r>
      <w:bookmarkEnd w:id="52"/>
      <w:r>
        <w:rPr>
          <w:rFonts w:hint="eastAsia" w:ascii="宋体" w:hAnsi="宋体" w:eastAsia="宋体" w:cs="宋体"/>
          <w:bCs/>
          <w:color w:val="auto"/>
          <w:szCs w:val="32"/>
          <w:lang w:val="en-US" w:eastAsia="zh-CN"/>
        </w:rPr>
        <w:t>工作方案（计划）</w:t>
      </w:r>
    </w:p>
    <w:p w14:paraId="68844C1F">
      <w:pPr>
        <w:ind w:firstLine="560" w:firstLineChars="200"/>
        <w:jc w:val="left"/>
        <w:rPr>
          <w:rFonts w:ascii="仿宋" w:hAnsi="仿宋" w:eastAsia="仿宋" w:cs="仿宋"/>
          <w:color w:val="auto"/>
          <w:sz w:val="28"/>
          <w:szCs w:val="28"/>
        </w:rPr>
      </w:pPr>
      <w:r>
        <w:rPr>
          <w:rFonts w:hint="eastAsia" w:ascii="仿宋" w:hAnsi="仿宋" w:eastAsia="仿宋" w:cs="仿宋"/>
          <w:color w:val="auto"/>
          <w:sz w:val="28"/>
          <w:szCs w:val="28"/>
          <w:lang w:val="en-US" w:eastAsia="zh-CN"/>
        </w:rPr>
        <w:t>注：工作方案（计划）</w:t>
      </w:r>
      <w:r>
        <w:rPr>
          <w:rFonts w:hint="eastAsia" w:ascii="仿宋" w:hAnsi="仿宋" w:eastAsia="仿宋" w:cs="仿宋"/>
          <w:color w:val="auto"/>
          <w:sz w:val="28"/>
          <w:szCs w:val="28"/>
        </w:rPr>
        <w:t>编制应根据项目的特点和需要实事求是，不得违反法律、法规规定，不得夸大其词和空口许诺。</w:t>
      </w:r>
    </w:p>
    <w:p w14:paraId="3CB60E5E">
      <w:pPr>
        <w:pStyle w:val="14"/>
        <w:ind w:left="0" w:leftChars="0" w:firstLine="0" w:firstLineChars="0"/>
        <w:rPr>
          <w:rFonts w:hint="eastAsia" w:ascii="宋体" w:hAnsi="宋体" w:eastAsia="宋体" w:cs="宋体"/>
          <w:color w:val="auto"/>
          <w:sz w:val="24"/>
          <w:szCs w:val="22"/>
          <w:highlight w:val="none"/>
        </w:rPr>
      </w:pPr>
    </w:p>
    <w:p w14:paraId="5B3AA03C">
      <w:pPr>
        <w:pStyle w:val="6"/>
        <w:rPr>
          <w:rFonts w:hint="eastAsia"/>
          <w:color w:val="auto"/>
          <w:lang w:val="en-US" w:eastAsia="zh-CN"/>
        </w:rPr>
      </w:pPr>
    </w:p>
    <w:p w14:paraId="34EB44D9">
      <w:pPr>
        <w:rPr>
          <w:rFonts w:hint="eastAsia" w:ascii="Arial" w:hAnsi="Arial" w:eastAsia="Arial" w:cs="Arial"/>
          <w:i w:val="0"/>
          <w:iCs w:val="0"/>
          <w:caps w:val="0"/>
          <w:color w:val="auto"/>
          <w:spacing w:val="23"/>
          <w:sz w:val="28"/>
          <w:szCs w:val="28"/>
          <w:shd w:val="clear" w:color="auto" w:fill="F7FAFF"/>
        </w:rPr>
      </w:pPr>
    </w:p>
    <w:p w14:paraId="4F92D9A0">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default" w:ascii="仿宋_GB2312" w:hAnsi="仿宋_GB2312" w:eastAsia="仿宋_GB2312" w:cs="仿宋_GB2312"/>
          <w:i w:val="0"/>
          <w:iCs w:val="0"/>
          <w:color w:val="auto"/>
          <w:sz w:val="28"/>
          <w:szCs w:val="28"/>
          <w:lang w:val="en-US" w:eastAsia="zh-CN"/>
        </w:rPr>
      </w:pPr>
    </w:p>
    <w:p w14:paraId="7E6341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59AD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9BA4985">
                          <w:pPr>
                            <w:pStyle w:val="5"/>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49BA4985">
                    <w:pPr>
                      <w:pStyle w:val="5"/>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D4CFD">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79E0924">
                          <w:pPr>
                            <w:pStyle w:val="5"/>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79E0924">
                    <w:pPr>
                      <w:pStyle w:val="5"/>
                    </w:pPr>
                    <w:r>
                      <w:fldChar w:fldCharType="begin"/>
                    </w:r>
                    <w:r>
                      <w:instrText xml:space="preserve"> PAGE  \* MERGEFORMAT </w:instrText>
                    </w:r>
                    <w:r>
                      <w:fldChar w:fldCharType="separate"/>
                    </w:r>
                    <w:r>
                      <w:t>20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04F364"/>
    <w:multiLevelType w:val="singleLevel"/>
    <w:tmpl w:val="9704F364"/>
    <w:lvl w:ilvl="0" w:tentative="0">
      <w:start w:val="1"/>
      <w:numFmt w:val="decimal"/>
      <w:lvlText w:val="(%1)"/>
      <w:lvlJc w:val="left"/>
      <w:pPr>
        <w:ind w:left="278" w:hanging="425"/>
      </w:pPr>
      <w:rPr>
        <w:rFonts w:hint="default"/>
      </w:rPr>
    </w:lvl>
  </w:abstractNum>
  <w:abstractNum w:abstractNumId="1">
    <w:nsid w:val="DCF0813D"/>
    <w:multiLevelType w:val="singleLevel"/>
    <w:tmpl w:val="DCF0813D"/>
    <w:lvl w:ilvl="0" w:tentative="0">
      <w:start w:val="2"/>
      <w:numFmt w:val="decimal"/>
      <w:lvlText w:val="%1."/>
      <w:lvlJc w:val="left"/>
      <w:pPr>
        <w:tabs>
          <w:tab w:val="left" w:pos="312"/>
        </w:tabs>
      </w:pPr>
    </w:lvl>
  </w:abstractNum>
  <w:abstractNum w:abstractNumId="2">
    <w:nsid w:val="01AC1CCB"/>
    <w:multiLevelType w:val="singleLevel"/>
    <w:tmpl w:val="01AC1CCB"/>
    <w:lvl w:ilvl="0" w:tentative="0">
      <w:start w:val="1"/>
      <w:numFmt w:val="chineseCounting"/>
      <w:suff w:val="nothing"/>
      <w:lvlText w:val="（%1）"/>
      <w:lvlJc w:val="left"/>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3"/>
      <w:lvlText w:val="%1.%2"/>
      <w:lvlJc w:val="left"/>
      <w:pPr>
        <w:tabs>
          <w:tab w:val="left" w:pos="576"/>
        </w:tabs>
        <w:ind w:left="576" w:hanging="576"/>
      </w:pPr>
      <w:rPr>
        <w:rFonts w:hint="eastAsia"/>
      </w:rPr>
    </w:lvl>
    <w:lvl w:ilvl="2" w:tentative="0">
      <w:start w:val="1"/>
      <w:numFmt w:val="decimal"/>
      <w:lvlText w:val="%1.1.%3"/>
      <w:lvlJc w:val="left"/>
      <w:pPr>
        <w:tabs>
          <w:tab w:val="left" w:pos="720"/>
        </w:tabs>
        <w:ind w:left="720"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389C3229"/>
    <w:multiLevelType w:val="singleLevel"/>
    <w:tmpl w:val="389C3229"/>
    <w:lvl w:ilvl="0" w:tentative="0">
      <w:start w:val="1"/>
      <w:numFmt w:val="chineseCounting"/>
      <w:suff w:val="nothing"/>
      <w:lvlText w:val="%1、"/>
      <w:lvlJc w:val="left"/>
      <w:rPr>
        <w:rFonts w:hint="eastAsia"/>
      </w:rPr>
    </w:lvl>
  </w:abstractNum>
  <w:abstractNum w:abstractNumId="5">
    <w:nsid w:val="541013C3"/>
    <w:multiLevelType w:val="singleLevel"/>
    <w:tmpl w:val="541013C3"/>
    <w:lvl w:ilvl="0" w:tentative="0">
      <w:start w:val="3"/>
      <w:numFmt w:val="decimal"/>
      <w:lvlText w:val="%1."/>
      <w:lvlJc w:val="left"/>
      <w:pPr>
        <w:tabs>
          <w:tab w:val="left" w:pos="312"/>
        </w:tabs>
      </w:pPr>
    </w:lvl>
  </w:abstractNum>
  <w:abstractNum w:abstractNumId="6">
    <w:nsid w:val="59B5E3FA"/>
    <w:multiLevelType w:val="singleLevel"/>
    <w:tmpl w:val="59B5E3FA"/>
    <w:lvl w:ilvl="0" w:tentative="0">
      <w:start w:val="2"/>
      <w:numFmt w:val="chineseCounting"/>
      <w:suff w:val="nothing"/>
      <w:lvlText w:val="%1、"/>
      <w:lvlJc w:val="left"/>
      <w:rPr>
        <w:rFonts w:hint="eastAsia"/>
      </w:rPr>
    </w:lvl>
  </w:abstractNum>
  <w:num w:numId="1">
    <w:abstractNumId w:val="3"/>
  </w:num>
  <w:num w:numId="2">
    <w:abstractNumId w:val="4"/>
  </w:num>
  <w:num w:numId="3">
    <w:abstractNumId w:val="6"/>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B257F"/>
    <w:rsid w:val="03700657"/>
    <w:rsid w:val="0E742BDD"/>
    <w:rsid w:val="38C8717D"/>
    <w:rsid w:val="3C7C0533"/>
    <w:rsid w:val="48C13F31"/>
    <w:rsid w:val="4AC46C75"/>
    <w:rsid w:val="5B337377"/>
    <w:rsid w:val="5E1461E4"/>
    <w:rsid w:val="69803D55"/>
    <w:rsid w:val="768E1404"/>
    <w:rsid w:val="76AB257F"/>
    <w:rsid w:val="7A8B6668"/>
    <w:rsid w:val="F7F48E17"/>
    <w:rsid w:val="FBA554F1"/>
    <w:rsid w:val="FFBF5B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360" w:after="360" w:line="400" w:lineRule="exact"/>
      <w:ind w:firstLine="3900" w:firstLineChars="1300"/>
      <w:jc w:val="center"/>
      <w:outlineLvl w:val="0"/>
    </w:pPr>
    <w:rPr>
      <w:rFonts w:ascii="Arial" w:hAnsi="Arial"/>
      <w:b/>
      <w:kern w:val="44"/>
      <w:sz w:val="36"/>
      <w:szCs w:val="30"/>
    </w:rPr>
  </w:style>
  <w:style w:type="paragraph" w:styleId="3">
    <w:name w:val="heading 2"/>
    <w:basedOn w:val="1"/>
    <w:next w:val="1"/>
    <w:qFormat/>
    <w:uiPriority w:val="0"/>
    <w:pPr>
      <w:keepNext/>
      <w:keepLines/>
      <w:numPr>
        <w:ilvl w:val="1"/>
        <w:numId w:val="1"/>
      </w:numPr>
      <w:spacing w:before="240" w:after="240" w:line="520" w:lineRule="atLeast"/>
      <w:jc w:val="center"/>
      <w:outlineLvl w:val="1"/>
    </w:pPr>
    <w:rPr>
      <w:rFonts w:ascii="Arial" w:hAnsi="Arial" w:eastAsia="黑体"/>
      <w:sz w:val="30"/>
      <w:szCs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spacing w:after="120"/>
    </w:pPr>
  </w:style>
  <w:style w:type="paragraph" w:styleId="5">
    <w:name w:val="footer"/>
    <w:basedOn w:val="1"/>
    <w:qFormat/>
    <w:uiPriority w:val="99"/>
    <w:pPr>
      <w:tabs>
        <w:tab w:val="center" w:pos="4153"/>
        <w:tab w:val="right" w:pos="8306"/>
      </w:tabs>
      <w:snapToGrid w:val="0"/>
      <w:jc w:val="left"/>
    </w:pPr>
    <w:rPr>
      <w:sz w:val="18"/>
    </w:rPr>
  </w:style>
  <w:style w:type="paragraph" w:styleId="6">
    <w:name w:val="toc 6"/>
    <w:basedOn w:val="1"/>
    <w:next w:val="1"/>
    <w:semiHidden/>
    <w:qFormat/>
    <w:uiPriority w:val="0"/>
    <w:pPr>
      <w:ind w:left="1050"/>
      <w:jc w:val="left"/>
    </w:pPr>
    <w:rPr>
      <w:sz w:val="18"/>
      <w:szCs w:val="18"/>
    </w:rPr>
  </w:style>
  <w:style w:type="paragraph" w:customStyle="1" w:styleId="9">
    <w:name w:val="GW-正文"/>
    <w:basedOn w:val="1"/>
    <w:autoRedefine/>
    <w:qFormat/>
    <w:uiPriority w:val="0"/>
    <w:pPr>
      <w:spacing w:line="360" w:lineRule="auto"/>
      <w:ind w:firstLine="200" w:firstLineChars="200"/>
    </w:pPr>
    <w:rPr>
      <w:rFonts w:eastAsia="仿宋_GB2312"/>
      <w:sz w:val="24"/>
      <w:szCs w:val="24"/>
    </w:rPr>
  </w:style>
  <w:style w:type="paragraph" w:customStyle="1" w:styleId="10">
    <w:name w:val="正文首行缩进两字符"/>
    <w:basedOn w:val="1"/>
    <w:autoRedefine/>
    <w:qFormat/>
    <w:uiPriority w:val="0"/>
    <w:pPr>
      <w:spacing w:line="360" w:lineRule="auto"/>
      <w:ind w:firstLine="200" w:firstLineChars="200"/>
    </w:pPr>
    <w:rPr>
      <w:szCs w:val="24"/>
    </w:rPr>
  </w:style>
  <w:style w:type="character" w:customStyle="1" w:styleId="11">
    <w:name w:val="font31"/>
    <w:basedOn w:val="8"/>
    <w:autoRedefine/>
    <w:qFormat/>
    <w:uiPriority w:val="0"/>
    <w:rPr>
      <w:rFonts w:ascii="宋体" w:hAnsi="宋体" w:eastAsia="宋体" w:cs="宋体"/>
      <w:bCs/>
      <w:color w:val="000000"/>
      <w:sz w:val="14"/>
      <w:szCs w:val="14"/>
      <w:u w:val="none"/>
    </w:rPr>
  </w:style>
  <w:style w:type="character" w:customStyle="1" w:styleId="12">
    <w:name w:val="font41"/>
    <w:basedOn w:val="8"/>
    <w:autoRedefine/>
    <w:qFormat/>
    <w:uiPriority w:val="0"/>
    <w:rPr>
      <w:rFonts w:ascii="宋体" w:hAnsi="宋体" w:eastAsia="宋体" w:cs="宋体"/>
      <w:color w:val="000000"/>
      <w:sz w:val="14"/>
      <w:szCs w:val="14"/>
      <w:u w:val="none"/>
    </w:rPr>
  </w:style>
  <w:style w:type="paragraph" w:customStyle="1" w:styleId="13">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03、“注：”正文(加粗，首行缩进2字符)"/>
    <w:basedOn w:val="15"/>
    <w:autoRedefine/>
    <w:qFormat/>
    <w:uiPriority w:val="0"/>
    <w:pPr>
      <w:tabs>
        <w:tab w:val="left" w:pos="0"/>
      </w:tabs>
      <w:ind w:firstLine="480" w:firstLineChars="200"/>
    </w:pPr>
    <w:rPr>
      <w:b/>
    </w:rPr>
  </w:style>
  <w:style w:type="paragraph" w:customStyle="1" w:styleId="15">
    <w:name w:val="01、普通正文"/>
    <w:basedOn w:val="1"/>
    <w:next w:val="6"/>
    <w:autoRedefine/>
    <w:qFormat/>
    <w:uiPriority w:val="0"/>
    <w:pPr>
      <w:tabs>
        <w:tab w:val="left" w:pos="0"/>
      </w:tabs>
      <w:wordWrap w:val="0"/>
      <w:topLinePunct/>
      <w:ind w:firstLine="803" w:firstLineChars="200"/>
    </w:pPr>
    <w:rPr>
      <w:rFonts w:ascii="宋体" w:hAnsi="宋体" w:eastAsia="宋体"/>
      <w:snapToGrid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3357</Words>
  <Characters>3676</Characters>
  <Lines>0</Lines>
  <Paragraphs>0</Paragraphs>
  <TotalTime>17</TotalTime>
  <ScaleCrop>false</ScaleCrop>
  <LinksUpToDate>false</LinksUpToDate>
  <CharactersWithSpaces>3957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2025-04-03T18:19:00Z</dcterms:created>
  <dc:creator>肖强</dc:creator>
  <cp:lastModifiedBy>肖强</cp:lastModifiedBy>
  <dcterms:modified xsi:type="dcterms:W3CDTF">2025-04-08T02:41:44Z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BAA717F4683242598AF839B3B4C0FE26_13</vt:lpwstr>
  </property>
  <property fmtid="{D5CDD505-2E9C-101B-9397-08002B2CF9AE}" pid="4" name="KSOTemplateDocerSaveRecord">
    <vt:lpwstr>eyJoZGlkIjoiYzRmN2ZmMzhkZTEwOWUzYzM0ZjExN2VhOGFlN2QzNWMiLCJ1c2VySWQiOiIxNTA5NTU2NDM5In0=</vt:lpwstr>
  </property>
</Properties>
</file>