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2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eastAsia" w:ascii="Times New Roman" w:hAnsi="Times New Roman" w:eastAsia="方正小标宋_GBK" w:cs="Times New Roman"/>
          <w:b w:val="0"/>
          <w:bCs w:val="0"/>
          <w:color w:val="auto"/>
          <w:sz w:val="44"/>
          <w:szCs w:val="44"/>
          <w:highlight w:val="none"/>
          <w:lang w:val="en-US" w:eastAsia="zh-CN"/>
        </w:rPr>
        <w:t xml:space="preserve">      </w:t>
      </w:r>
      <w:r>
        <w:rPr>
          <w:rFonts w:hint="default" w:ascii="Times New Roman" w:hAnsi="Times New Roman" w:eastAsia="方正小标宋_GBK" w:cs="Times New Roman"/>
          <w:b w:val="0"/>
          <w:bCs w:val="0"/>
          <w:color w:val="auto"/>
          <w:sz w:val="44"/>
          <w:szCs w:val="44"/>
          <w:highlight w:val="none"/>
          <w:lang w:val="en-US" w:eastAsia="zh-CN"/>
        </w:rPr>
        <w:t>成都市少年儿童业余体育学校</w:t>
      </w:r>
    </w:p>
    <w:p w14:paraId="60FE9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购买省运会集训及参赛运动员营养品项目采购邀请公告</w:t>
      </w:r>
    </w:p>
    <w:p w14:paraId="49F47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0AC77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213248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我校拟购买省运会集训及参赛运动员营养品项目，诚邀潜在供应商参加比选活动。</w:t>
      </w:r>
    </w:p>
    <w:p w14:paraId="70BAE23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项目名称：</w:t>
      </w:r>
      <w:r>
        <w:rPr>
          <w:rFonts w:hint="default" w:ascii="Times New Roman" w:hAnsi="Times New Roman" w:eastAsia="方正仿宋_GBK" w:cs="Times New Roman"/>
          <w:color w:val="auto"/>
          <w:sz w:val="32"/>
          <w:szCs w:val="32"/>
          <w:lang w:val="en-US" w:eastAsia="zh-CN"/>
        </w:rPr>
        <w:t>成都市少年儿童业余体育学校购买</w:t>
      </w:r>
      <w:r>
        <w:rPr>
          <w:rFonts w:hint="default" w:ascii="Times New Roman" w:hAnsi="Times New Roman" w:eastAsia="方正仿宋_GBK" w:cs="Times New Roman"/>
          <w:b w:val="0"/>
          <w:bCs w:val="0"/>
          <w:color w:val="auto"/>
          <w:sz w:val="32"/>
          <w:szCs w:val="32"/>
          <w:highlight w:val="none"/>
          <w:lang w:val="en-US" w:eastAsia="zh-CN"/>
        </w:rPr>
        <w:t>省运会集训及参赛运动员营养品项目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项目预算：</w:t>
      </w:r>
      <w:r>
        <w:rPr>
          <w:rFonts w:hint="default" w:ascii="Times New Roman" w:hAnsi="Times New Roman" w:eastAsia="方正仿宋_GBK" w:cs="Times New Roman"/>
          <w:color w:val="auto"/>
          <w:sz w:val="32"/>
          <w:szCs w:val="32"/>
          <w:lang w:val="en-US" w:eastAsia="zh-CN"/>
        </w:rPr>
        <w:t>96040.00元（大写：玖万陆仟零肆拾元整）</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项目简介：</w:t>
      </w:r>
      <w:r>
        <w:rPr>
          <w:rFonts w:hint="default" w:ascii="Times New Roman" w:hAnsi="Times New Roman" w:eastAsia="方正仿宋_GBK" w:cs="Times New Roman"/>
          <w:color w:val="auto"/>
          <w:sz w:val="32"/>
          <w:szCs w:val="32"/>
          <w:lang w:val="en-US" w:eastAsia="zh-CN"/>
        </w:rPr>
        <w:t>为做好赛事期间运动员营养工作，我校拟采购省运会运动员集训及参赛营养品项目，采购人拟通过本项目确定1名供应商。</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报名时间及方式</w:t>
      </w:r>
    </w:p>
    <w:p w14:paraId="237D1AB8">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（一）报名时间：2026年5月1</w:t>
      </w:r>
      <w:r>
        <w:rPr>
          <w:rFonts w:hint="eastAsia" w:ascii="Times New Roman" w:hAnsi="Times New Roman" w:eastAsia="方正仿宋_GBK" w:cs="Times New Roman"/>
          <w:i w:val="0"/>
          <w:iCs w:val="0"/>
          <w:color w:val="auto"/>
          <w:sz w:val="32"/>
          <w:szCs w:val="32"/>
          <w:lang w:val="en-US" w:eastAsia="zh-CN"/>
        </w:rPr>
        <w:t>2</w:t>
      </w:r>
      <w:r>
        <w:rPr>
          <w:rFonts w:hint="default" w:ascii="Times New Roman" w:hAnsi="Times New Roman" w:eastAsia="方正仿宋_GBK" w:cs="Times New Roman"/>
          <w:i w:val="0"/>
          <w:iCs w:val="0"/>
          <w:color w:val="auto"/>
          <w:sz w:val="32"/>
          <w:szCs w:val="32"/>
          <w:lang w:val="en-US" w:eastAsia="zh-CN"/>
        </w:rPr>
        <w:t>日9时00分至202</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年5月1</w:t>
      </w:r>
      <w:r>
        <w:rPr>
          <w:rFonts w:hint="eastAsia" w:ascii="Times New Roman" w:hAnsi="Times New Roman" w:eastAsia="方正仿宋_GBK" w:cs="Times New Roman"/>
          <w:i w:val="0"/>
          <w:iCs w:val="0"/>
          <w:color w:val="auto"/>
          <w:sz w:val="32"/>
          <w:szCs w:val="32"/>
          <w:lang w:val="en-US" w:eastAsia="zh-CN"/>
        </w:rPr>
        <w:t>4</w:t>
      </w:r>
      <w:r>
        <w:rPr>
          <w:rFonts w:hint="default" w:ascii="Times New Roman" w:hAnsi="Times New Roman" w:eastAsia="方正仿宋_GBK" w:cs="Times New Roman"/>
          <w:i w:val="0"/>
          <w:iCs w:val="0"/>
          <w:color w:val="auto"/>
          <w:sz w:val="32"/>
          <w:szCs w:val="32"/>
          <w:lang w:val="en-US" w:eastAsia="zh-CN"/>
        </w:rPr>
        <w:t>日17时00分。</w:t>
      </w:r>
    </w:p>
    <w:p w14:paraId="5729E9E8">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（二）报名方式</w:t>
      </w:r>
    </w:p>
    <w:p w14:paraId="32D56F8B">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网上报名：</w:t>
      </w:r>
      <w:r>
        <w:rPr>
          <w:rFonts w:hint="default" w:ascii="Times New Roman" w:hAnsi="Times New Roman" w:eastAsia="方正仿宋_GBK" w:cs="Times New Roman"/>
          <w:color w:val="auto"/>
          <w:sz w:val="32"/>
          <w:szCs w:val="32"/>
        </w:rPr>
        <w:t>单位介绍信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法人身份证复印件及</w:t>
      </w:r>
      <w:r>
        <w:rPr>
          <w:rFonts w:hint="default" w:ascii="Times New Roman" w:hAnsi="Times New Roman" w:eastAsia="方正仿宋_GBK" w:cs="Times New Roman"/>
          <w:color w:val="auto"/>
          <w:sz w:val="32"/>
          <w:szCs w:val="32"/>
        </w:rPr>
        <w:t>经办人身份证复印件加盖单</w:t>
      </w:r>
      <w:r>
        <w:rPr>
          <w:rFonts w:hint="default" w:ascii="Times New Roman" w:hAnsi="Times New Roman" w:eastAsia="方正仿宋_GBK" w:cs="Times New Roman"/>
          <w:color w:val="auto"/>
          <w:sz w:val="32"/>
          <w:szCs w:val="32"/>
          <w:highlight w:val="none"/>
        </w:rPr>
        <w:t>位公</w:t>
      </w:r>
      <w:r>
        <w:rPr>
          <w:rFonts w:hint="default" w:ascii="Times New Roman" w:hAnsi="Times New Roman" w:eastAsia="方正仿宋_GBK" w:cs="Times New Roman"/>
          <w:i w:val="0"/>
          <w:iCs w:val="0"/>
          <w:color w:val="auto"/>
          <w:sz w:val="32"/>
          <w:szCs w:val="32"/>
          <w:lang w:val="en-US" w:eastAsia="zh-CN"/>
        </w:rPr>
        <w:t>章，发送扫描件至邮箱，邮箱号：</w:t>
      </w:r>
      <w:r>
        <w:rPr>
          <w:rFonts w:hint="default" w:ascii="Times New Roman" w:hAnsi="Times New Roman" w:eastAsia="方正仿宋_GBK" w:cs="Times New Roman"/>
          <w:b w:val="0"/>
          <w:bCs w:val="0"/>
          <w:color w:val="auto"/>
          <w:sz w:val="32"/>
          <w:szCs w:val="32"/>
          <w:highlight w:val="none"/>
          <w:lang w:val="en-US" w:eastAsia="zh-CN"/>
        </w:rPr>
        <w:t>545870071</w:t>
      </w:r>
      <w:r>
        <w:rPr>
          <w:rFonts w:hint="default" w:ascii="Times New Roman" w:hAnsi="Times New Roman" w:eastAsia="方正仿宋_GBK" w:cs="Times New Roman"/>
          <w:color w:val="auto"/>
          <w:sz w:val="32"/>
          <w:szCs w:val="32"/>
          <w:lang w:val="en-US" w:eastAsia="zh-CN"/>
        </w:rPr>
        <w:t>@qq.co</w:t>
      </w:r>
      <w:r>
        <w:rPr>
          <w:rFonts w:hint="default" w:ascii="Times New Roman" w:hAnsi="Times New Roman" w:eastAsia="方正仿宋_GBK" w:cs="Times New Roman"/>
          <w:i w:val="0"/>
          <w:iCs w:val="0"/>
          <w:color w:val="auto"/>
          <w:sz w:val="32"/>
          <w:szCs w:val="32"/>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比选申请书递交截止时间、开标时间、地点</w:t>
      </w:r>
    </w:p>
    <w:p w14:paraId="0EACE614">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（一）比选申请书递交截止时间：2026年5月1</w:t>
      </w:r>
      <w:r>
        <w:rPr>
          <w:rFonts w:hint="eastAsia" w:ascii="Times New Roman" w:hAnsi="Times New Roman" w:eastAsia="方正仿宋_GBK" w:cs="Times New Roman"/>
          <w:i w:val="0"/>
          <w:iCs w:val="0"/>
          <w:color w:val="auto"/>
          <w:sz w:val="32"/>
          <w:szCs w:val="32"/>
          <w:lang w:val="en-US" w:eastAsia="zh-CN"/>
        </w:rPr>
        <w:t>5</w:t>
      </w:r>
      <w:r>
        <w:rPr>
          <w:rFonts w:hint="default" w:ascii="Times New Roman" w:hAnsi="Times New Roman" w:eastAsia="方正仿宋_GBK" w:cs="Times New Roman"/>
          <w:i w:val="0"/>
          <w:iCs w:val="0"/>
          <w:color w:val="auto"/>
          <w:sz w:val="32"/>
          <w:szCs w:val="32"/>
          <w:lang w:val="en-US" w:eastAsia="zh-CN"/>
        </w:rPr>
        <w:t>日9时00分~10时00分；</w:t>
      </w:r>
    </w:p>
    <w:p w14:paraId="0139D145">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（二）递交地点：成都市青羊区草堂路街道草堂东路150号综合楼2楼201室（竞训二部）；</w:t>
      </w:r>
    </w:p>
    <w:p w14:paraId="75FF90C1">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（三）开标时间：202</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年5月1</w:t>
      </w:r>
      <w:r>
        <w:rPr>
          <w:rFonts w:hint="eastAsia" w:ascii="Times New Roman" w:hAnsi="Times New Roman" w:eastAsia="方正仿宋_GBK" w:cs="Times New Roman"/>
          <w:i w:val="0"/>
          <w:iCs w:val="0"/>
          <w:color w:val="auto"/>
          <w:sz w:val="32"/>
          <w:szCs w:val="32"/>
          <w:lang w:val="en-US" w:eastAsia="zh-CN"/>
        </w:rPr>
        <w:t>5</w:t>
      </w:r>
      <w:r>
        <w:rPr>
          <w:rFonts w:hint="default" w:ascii="Times New Roman" w:hAnsi="Times New Roman" w:eastAsia="方正仿宋_GBK" w:cs="Times New Roman"/>
          <w:i w:val="0"/>
          <w:iCs w:val="0"/>
          <w:color w:val="auto"/>
          <w:sz w:val="32"/>
          <w:szCs w:val="32"/>
          <w:lang w:val="en-US" w:eastAsia="zh-CN"/>
        </w:rPr>
        <w:t>日10时00分；</w:t>
      </w:r>
    </w:p>
    <w:p w14:paraId="1594BAD2">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比选单位：成都市少年儿童业余体育学校</w:t>
      </w:r>
    </w:p>
    <w:p w14:paraId="2633D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联系人：王时雄</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联系电话：028-62608616</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1" w:leftChars="267" w:hanging="960" w:hangingChars="300"/>
        <w:jc w:val="left"/>
        <w:textAlignment w:val="auto"/>
        <w:rPr>
          <w:rFonts w:hint="default" w:ascii="Times New Roman" w:hAnsi="Times New Roman" w:eastAsia="方正仿宋_GBK" w:cs="Times New Roman"/>
          <w:i w:val="0"/>
          <w:iCs w:val="0"/>
          <w:color w:val="auto"/>
          <w:sz w:val="32"/>
          <w:szCs w:val="32"/>
          <w:lang w:val="en-US" w:eastAsia="zh-CN"/>
        </w:rPr>
      </w:pPr>
    </w:p>
    <w:p w14:paraId="557263A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i w:val="0"/>
          <w:iCs w:val="0"/>
          <w:color w:val="auto"/>
          <w:sz w:val="32"/>
          <w:szCs w:val="32"/>
          <w:lang w:val="en-US" w:eastAsia="zh-CN"/>
        </w:rPr>
        <w:t>附件：</w:t>
      </w:r>
      <w:r>
        <w:rPr>
          <w:rFonts w:hint="default" w:ascii="Times New Roman" w:hAnsi="Times New Roman" w:eastAsia="方正仿宋_GBK" w:cs="Times New Roman"/>
          <w:b w:val="0"/>
          <w:bCs w:val="0"/>
          <w:color w:val="auto"/>
          <w:sz w:val="32"/>
          <w:szCs w:val="32"/>
          <w:highlight w:val="none"/>
          <w:lang w:val="en-US" w:eastAsia="zh-CN"/>
        </w:rPr>
        <w:t>成都市少年儿童业余体育学校省运会集训及参赛运动员营养品项目比选文件</w:t>
      </w:r>
    </w:p>
    <w:p w14:paraId="44FF2F22">
      <w:pPr>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br w:type="page"/>
      </w:r>
    </w:p>
    <w:p w14:paraId="2178DB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成都市少年儿童业余体育学校</w:t>
      </w:r>
    </w:p>
    <w:p w14:paraId="292EAFAC">
      <w:pPr>
        <w:spacing w:line="360" w:lineRule="auto"/>
        <w:jc w:val="center"/>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购买省运会集训及参赛运动员营养品项目</w:t>
      </w:r>
    </w:p>
    <w:p w14:paraId="63B82FED">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比</w:t>
      </w:r>
    </w:p>
    <w:p w14:paraId="2176CA73">
      <w:pPr>
        <w:spacing w:line="360" w:lineRule="auto"/>
        <w:jc w:val="center"/>
        <w:rPr>
          <w:rFonts w:hint="default" w:ascii="Times New Roman" w:hAnsi="Times New Roman" w:eastAsia="方正仿宋_GBK" w:cs="Times New Roman"/>
          <w:b/>
          <w:color w:val="auto"/>
          <w:sz w:val="96"/>
          <w:szCs w:val="96"/>
          <w:lang w:val="en-US" w:eastAsia="zh-CN"/>
        </w:rPr>
      </w:pPr>
      <w:r>
        <w:rPr>
          <w:rFonts w:hint="default" w:ascii="Times New Roman" w:hAnsi="Times New Roman" w:eastAsia="方正仿宋_GBK" w:cs="Times New Roman"/>
          <w:b/>
          <w:color w:val="auto"/>
          <w:sz w:val="96"/>
          <w:szCs w:val="96"/>
          <w:lang w:val="en-US" w:eastAsia="zh-CN"/>
        </w:rPr>
        <w:t>选</w:t>
      </w:r>
    </w:p>
    <w:p w14:paraId="3A75E55E">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文</w:t>
      </w:r>
    </w:p>
    <w:p w14:paraId="03545084">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件</w:t>
      </w:r>
    </w:p>
    <w:p w14:paraId="1D31BA2D">
      <w:pPr>
        <w:pStyle w:val="29"/>
        <w:ind w:firstLine="0" w:firstLineChars="0"/>
        <w:rPr>
          <w:rFonts w:hint="default" w:ascii="Times New Roman" w:hAnsi="Times New Roman" w:eastAsia="方正仿宋_GBK" w:cs="Times New Roman"/>
          <w:color w:val="auto"/>
        </w:rPr>
      </w:pPr>
    </w:p>
    <w:p w14:paraId="5E68DA47">
      <w:pPr>
        <w:pStyle w:val="29"/>
        <w:ind w:firstLine="480"/>
        <w:rPr>
          <w:rFonts w:hint="default" w:ascii="Times New Roman" w:hAnsi="Times New Roman" w:eastAsia="方正仿宋_GBK" w:cs="Times New Roman"/>
          <w:color w:val="auto"/>
        </w:rPr>
      </w:pPr>
    </w:p>
    <w:p w14:paraId="08161BAF">
      <w:pPr>
        <w:pStyle w:val="29"/>
        <w:ind w:firstLine="480"/>
        <w:rPr>
          <w:rFonts w:hint="default" w:ascii="Times New Roman" w:hAnsi="Times New Roman" w:eastAsia="方正仿宋_GBK" w:cs="Times New Roman"/>
          <w:color w:val="auto"/>
        </w:rPr>
      </w:pPr>
    </w:p>
    <w:p w14:paraId="247B05DE">
      <w:pPr>
        <w:spacing w:line="360" w:lineRule="auto"/>
        <w:jc w:val="center"/>
        <w:rPr>
          <w:rFonts w:hint="default" w:ascii="Times New Roman" w:hAnsi="Times New Roman" w:eastAsia="方正仿宋_GBK" w:cs="Times New Roman"/>
          <w:b/>
          <w:color w:val="auto"/>
          <w:sz w:val="28"/>
          <w:szCs w:val="28"/>
        </w:rPr>
      </w:pPr>
    </w:p>
    <w:p w14:paraId="171ADFFD">
      <w:pPr>
        <w:spacing w:line="360" w:lineRule="auto"/>
        <w:jc w:val="center"/>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lang w:eastAsia="zh-CN"/>
        </w:rPr>
        <w:t>成都市少年儿童业余体育学校</w:t>
      </w:r>
    </w:p>
    <w:p w14:paraId="0F4C09F0">
      <w:pPr>
        <w:spacing w:line="360" w:lineRule="auto"/>
        <w:jc w:val="center"/>
        <w:rPr>
          <w:rFonts w:hint="default" w:ascii="Times New Roman" w:hAnsi="Times New Roman" w:eastAsia="方正仿宋_GBK" w:cs="Times New Roman"/>
          <w:b/>
          <w:bCs/>
          <w:color w:val="auto"/>
          <w:sz w:val="32"/>
          <w:szCs w:val="32"/>
          <w:lang w:val="zh-CN"/>
        </w:rPr>
      </w:pPr>
      <w:r>
        <w:rPr>
          <w:rFonts w:hint="default" w:ascii="Times New Roman" w:hAnsi="Times New Roman" w:eastAsia="方正仿宋_GBK" w:cs="Times New Roman"/>
          <w:b/>
          <w:bCs/>
          <w:color w:val="auto"/>
          <w:sz w:val="32"/>
          <w:szCs w:val="32"/>
        </w:rPr>
        <w:t>20</w:t>
      </w:r>
      <w:r>
        <w:rPr>
          <w:rFonts w:hint="default" w:ascii="Times New Roman" w:hAnsi="Times New Roman" w:eastAsia="方正仿宋_GBK" w:cs="Times New Roman"/>
          <w:b/>
          <w:bCs/>
          <w:color w:val="auto"/>
          <w:sz w:val="32"/>
          <w:szCs w:val="32"/>
          <w:lang w:val="en-US" w:eastAsia="zh-CN"/>
        </w:rPr>
        <w:t>26</w:t>
      </w:r>
      <w:r>
        <w:rPr>
          <w:rFonts w:hint="default" w:ascii="Times New Roman" w:hAnsi="Times New Roman" w:eastAsia="方正仿宋_GBK" w:cs="Times New Roman"/>
          <w:b/>
          <w:bCs/>
          <w:color w:val="auto"/>
          <w:sz w:val="32"/>
          <w:szCs w:val="32"/>
          <w:lang w:val="zh-CN"/>
        </w:rPr>
        <w:t>年</w:t>
      </w: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lang w:val="zh-CN"/>
        </w:rPr>
        <w:t>月</w:t>
      </w:r>
    </w:p>
    <w:p w14:paraId="7419A077">
      <w:pPr>
        <w:spacing w:line="360" w:lineRule="auto"/>
        <w:rPr>
          <w:rFonts w:hint="default" w:ascii="Times New Roman" w:hAnsi="Times New Roman" w:eastAsia="方正仿宋_GBK" w:cs="Times New Roman"/>
          <w:color w:val="auto"/>
        </w:rPr>
      </w:pPr>
      <w:bookmarkStart w:id="0" w:name="_Toc193106174"/>
      <w:bookmarkStart w:id="1" w:name="_Toc193105917"/>
      <w:bookmarkStart w:id="2" w:name="_Toc193106063"/>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rPr>
        <w:br w:type="page"/>
      </w:r>
      <w:bookmarkEnd w:id="0"/>
      <w:bookmarkEnd w:id="1"/>
      <w:bookmarkEnd w:id="2"/>
    </w:p>
    <w:p w14:paraId="6B3C87A3">
      <w:pPr>
        <w:pStyle w:val="2"/>
        <w:spacing w:line="360" w:lineRule="auto"/>
        <w:ind w:firstLine="0" w:firstLineChars="0"/>
        <w:rPr>
          <w:rFonts w:hint="default" w:ascii="Times New Roman" w:hAnsi="Times New Roman" w:eastAsia="方正仿宋_GBK" w:cs="Times New Roman"/>
          <w:bCs/>
          <w:color w:val="auto"/>
          <w:sz w:val="32"/>
          <w:szCs w:val="32"/>
        </w:rPr>
      </w:pPr>
      <w:bookmarkStart w:id="3" w:name="_Toc505010231"/>
      <w:bookmarkStart w:id="4" w:name="_Toc505010045"/>
      <w:bookmarkStart w:id="5" w:name="_Toc106386566"/>
      <w:bookmarkStart w:id="6" w:name="_Toc192318710"/>
      <w:bookmarkStart w:id="7" w:name="_Toc193105921"/>
      <w:bookmarkStart w:id="8" w:name="_Toc192318383"/>
      <w:bookmarkStart w:id="9" w:name="_Toc192318463"/>
      <w:bookmarkStart w:id="10" w:name="_Toc193106067"/>
      <w:bookmarkStart w:id="11" w:name="_Toc193106178"/>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 xml:space="preserve">章  </w:t>
      </w:r>
      <w:bookmarkEnd w:id="3"/>
      <w:bookmarkEnd w:id="4"/>
      <w:r>
        <w:rPr>
          <w:rFonts w:hint="default" w:ascii="Times New Roman" w:hAnsi="Times New Roman" w:eastAsia="方正仿宋_GBK" w:cs="Times New Roman"/>
          <w:color w:val="auto"/>
          <w:sz w:val="32"/>
          <w:szCs w:val="32"/>
          <w:lang w:val="en-US" w:eastAsia="zh-CN"/>
        </w:rPr>
        <w:t>供应商报价所需提供的相关</w:t>
      </w:r>
      <w:r>
        <w:rPr>
          <w:rFonts w:hint="default" w:ascii="Times New Roman" w:hAnsi="Times New Roman" w:eastAsia="方正仿宋_GBK" w:cs="Times New Roman"/>
          <w:color w:val="auto"/>
          <w:sz w:val="32"/>
          <w:szCs w:val="32"/>
        </w:rPr>
        <w:t>材料</w:t>
      </w:r>
      <w:bookmarkEnd w:id="5"/>
    </w:p>
    <w:p w14:paraId="35D18C0A">
      <w:pPr>
        <w:pStyle w:val="30"/>
        <w:ind w:firstLine="480"/>
        <w:rPr>
          <w:rFonts w:hint="default" w:ascii="Times New Roman" w:hAnsi="Times New Roman" w:eastAsia="方正仿宋_GBK" w:cs="Times New Roman"/>
          <w:b w:val="0"/>
          <w:bCs/>
          <w:color w:val="auto"/>
          <w:sz w:val="32"/>
          <w:szCs w:val="32"/>
        </w:rPr>
      </w:pPr>
      <w:bookmarkStart w:id="12" w:name="_Hlk45286779"/>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营业执照副本、组织机构代码证副本、税务登记证副本（或三证合一复印件）；</w:t>
      </w:r>
    </w:p>
    <w:p w14:paraId="118B1D45">
      <w:pPr>
        <w:pStyle w:val="30"/>
        <w:ind w:firstLine="48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法定代表人授权书</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格式详见第四章）</w:t>
      </w:r>
      <w:r>
        <w:rPr>
          <w:rFonts w:hint="default" w:ascii="Times New Roman" w:hAnsi="Times New Roman" w:eastAsia="方正仿宋_GBK" w:cs="Times New Roman"/>
          <w:b w:val="0"/>
          <w:bCs/>
          <w:color w:val="auto"/>
          <w:sz w:val="32"/>
          <w:szCs w:val="32"/>
        </w:rPr>
        <w:t>；</w:t>
      </w:r>
    </w:p>
    <w:p w14:paraId="2059083D">
      <w:pPr>
        <w:pStyle w:val="30"/>
        <w:ind w:firstLine="48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3.满足资格要求的承诺函（格式详见第四章）</w:t>
      </w:r>
      <w:r>
        <w:rPr>
          <w:rFonts w:hint="default" w:ascii="Times New Roman" w:hAnsi="Times New Roman" w:eastAsia="方正仿宋_GBK" w:cs="Times New Roman"/>
          <w:b w:val="0"/>
          <w:bCs/>
          <w:color w:val="auto"/>
          <w:sz w:val="32"/>
          <w:szCs w:val="32"/>
          <w:lang w:eastAsia="zh-CN"/>
        </w:rPr>
        <w:t>；</w:t>
      </w:r>
    </w:p>
    <w:p w14:paraId="513A61A1">
      <w:pPr>
        <w:pStyle w:val="30"/>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4.信用记录查询结果（打印网页截图并加盖公章。）</w:t>
      </w:r>
    </w:p>
    <w:p w14:paraId="13BE62C6">
      <w:pPr>
        <w:pStyle w:val="30"/>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（1）“信用中国”无失信被执行人、重大税收违法记录；</w:t>
      </w:r>
    </w:p>
    <w:p w14:paraId="6EE5E459">
      <w:pPr>
        <w:pStyle w:val="30"/>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（2）“中国政府采购网”无严重违法失信行为；</w:t>
      </w:r>
    </w:p>
    <w:p w14:paraId="6D8AD99F">
      <w:pPr>
        <w:pStyle w:val="30"/>
        <w:ind w:firstLine="480"/>
        <w:rPr>
          <w:rFonts w:hint="default" w:ascii="Times New Roman" w:hAnsi="Times New Roman" w:eastAsia="方正仿宋_GBK" w:cs="Times New Roman"/>
          <w:b w:val="0"/>
          <w:bCs/>
          <w:color w:val="auto"/>
          <w:sz w:val="32"/>
          <w:szCs w:val="32"/>
          <w:lang w:val="en-US" w:eastAsia="zh-CN"/>
        </w:rPr>
      </w:pPr>
    </w:p>
    <w:bookmarkEnd w:id="12"/>
    <w:p w14:paraId="7352DD5F">
      <w:pPr>
        <w:widowControl/>
        <w:spacing w:line="360" w:lineRule="auto"/>
        <w:ind w:firstLine="640" w:firstLineChars="200"/>
        <w:rPr>
          <w:rFonts w:hint="default" w:ascii="Times New Roman" w:hAnsi="Times New Roman" w:eastAsia="方正仿宋_GBK" w:cs="Times New Roman"/>
          <w:color w:val="auto"/>
          <w:sz w:val="32"/>
          <w:szCs w:val="32"/>
        </w:rPr>
      </w:pPr>
    </w:p>
    <w:p w14:paraId="7A4EB405">
      <w:pPr>
        <w:pStyle w:val="2"/>
        <w:spacing w:line="360" w:lineRule="auto"/>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rPr>
        <w:br w:type="page"/>
      </w:r>
      <w:bookmarkStart w:id="13" w:name="_Toc436820878"/>
      <w:bookmarkStart w:id="14" w:name="_Toc106386567"/>
      <w:bookmarkStart w:id="15" w:name="_Toc505010232"/>
      <w:bookmarkStart w:id="16" w:name="_Toc505010046"/>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章</w:t>
      </w:r>
      <w:bookmarkEnd w:id="6"/>
      <w:bookmarkEnd w:id="7"/>
      <w:bookmarkEnd w:id="8"/>
      <w:bookmarkEnd w:id="9"/>
      <w:bookmarkEnd w:id="10"/>
      <w:bookmarkEnd w:id="11"/>
      <w:bookmarkEnd w:id="13"/>
      <w:r>
        <w:rPr>
          <w:rFonts w:hint="default" w:ascii="Times New Roman" w:hAnsi="Times New Roman" w:eastAsia="方正仿宋_GBK" w:cs="Times New Roman"/>
          <w:color w:val="auto"/>
          <w:sz w:val="32"/>
          <w:szCs w:val="32"/>
        </w:rPr>
        <w:t xml:space="preserve">  采购项目技术和商务要求</w:t>
      </w:r>
      <w:bookmarkEnd w:id="14"/>
      <w:bookmarkEnd w:id="15"/>
      <w:bookmarkEnd w:id="16"/>
    </w:p>
    <w:p w14:paraId="2C324D0F">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bookmarkStart w:id="17" w:name="_Toc505010233"/>
      <w:bookmarkStart w:id="18" w:name="_Toc505010327"/>
      <w:bookmarkStart w:id="19" w:name="_Toc505010047"/>
      <w:bookmarkStart w:id="20" w:name="_Toc509241720"/>
      <w:bookmarkStart w:id="21" w:name="_Toc106386568"/>
      <w:bookmarkStart w:id="22" w:name="_Toc73721579"/>
      <w:r>
        <w:rPr>
          <w:rFonts w:hint="default" w:ascii="Times New Roman" w:hAnsi="Times New Roman" w:eastAsia="方正仿宋_GBK" w:cs="Times New Roman"/>
          <w:b w:val="0"/>
          <w:bCs/>
          <w:color w:val="auto"/>
          <w:kern w:val="0"/>
          <w:sz w:val="28"/>
          <w:szCs w:val="28"/>
        </w:rPr>
        <w:t>带★项条款为实质性要求，不允许负偏离</w:t>
      </w:r>
      <w:r>
        <w:rPr>
          <w:rFonts w:hint="default" w:ascii="Times New Roman" w:hAnsi="Times New Roman" w:eastAsia="方正仿宋_GBK" w:cs="Times New Roman"/>
          <w:b w:val="0"/>
          <w:bCs/>
          <w:color w:val="auto"/>
          <w:kern w:val="0"/>
          <w:sz w:val="28"/>
          <w:szCs w:val="28"/>
          <w:lang w:eastAsia="zh-CN"/>
        </w:rPr>
        <w:t>，</w:t>
      </w:r>
      <w:r>
        <w:rPr>
          <w:rFonts w:hint="default" w:ascii="Times New Roman" w:hAnsi="Times New Roman" w:eastAsia="方正仿宋_GBK" w:cs="Times New Roman"/>
          <w:b w:val="0"/>
          <w:bCs/>
          <w:color w:val="auto"/>
          <w:kern w:val="0"/>
          <w:sz w:val="28"/>
          <w:szCs w:val="28"/>
          <w:lang w:val="en-US" w:eastAsia="zh-CN"/>
        </w:rPr>
        <w:t>供应商提供完全满足承诺函。（格式自拟）</w:t>
      </w:r>
    </w:p>
    <w:p w14:paraId="2DC9760A">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一、项目概述</w:t>
      </w:r>
      <w:bookmarkEnd w:id="17"/>
      <w:bookmarkEnd w:id="18"/>
      <w:bookmarkEnd w:id="19"/>
      <w:bookmarkEnd w:id="20"/>
      <w:bookmarkEnd w:id="21"/>
      <w:bookmarkEnd w:id="22"/>
    </w:p>
    <w:p w14:paraId="45EB0D9B">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jc w:val="left"/>
        <w:textAlignment w:val="auto"/>
        <w:rPr>
          <w:rFonts w:hint="default" w:ascii="Times New Roman" w:hAnsi="Times New Roman" w:eastAsia="方正仿宋_GBK" w:cs="Times New Roman"/>
          <w:b w:val="0"/>
          <w:bCs w:val="0"/>
          <w:color w:val="auto"/>
          <w:sz w:val="28"/>
          <w:szCs w:val="28"/>
          <w:highlight w:val="none"/>
          <w:lang w:val="en-US" w:eastAsia="zh-CN"/>
        </w:rPr>
      </w:pPr>
      <w:bookmarkStart w:id="23" w:name="_Toc505010328"/>
      <w:bookmarkStart w:id="24" w:name="_Toc106386569"/>
      <w:bookmarkStart w:id="25" w:name="_Toc505010048"/>
      <w:bookmarkStart w:id="26" w:name="_Toc509241721"/>
      <w:bookmarkStart w:id="27" w:name="_Toc505010234"/>
      <w:bookmarkStart w:id="28" w:name="_Toc73721580"/>
      <w:r>
        <w:rPr>
          <w:rFonts w:hint="default" w:ascii="Times New Roman" w:hAnsi="Times New Roman" w:eastAsia="方正仿宋_GBK" w:cs="Times New Roman"/>
          <w:b w:val="0"/>
          <w:bCs w:val="0"/>
          <w:color w:val="auto"/>
          <w:sz w:val="28"/>
          <w:szCs w:val="28"/>
          <w:highlight w:val="none"/>
          <w:lang w:val="en-US" w:eastAsia="zh-CN"/>
        </w:rPr>
        <w:t>为给运动员提供营养，提高运动员竞赛成绩，我校预购买省运会集训及参赛运动员营养品。</w:t>
      </w:r>
    </w:p>
    <w:p w14:paraId="3B9FC082">
      <w:pPr>
        <w:keepNext/>
        <w:keepLines/>
        <w:pageBreakBefore w:val="0"/>
        <w:widowControl w:val="0"/>
        <w:numPr>
          <w:ilvl w:val="0"/>
          <w:numId w:val="0"/>
        </w:numPr>
        <w:kinsoku/>
        <w:wordWrap/>
        <w:overflowPunct/>
        <w:topLinePunct w:val="0"/>
        <w:autoSpaceDE/>
        <w:autoSpaceDN/>
        <w:bidi w:val="0"/>
        <w:adjustRightInd w:val="0"/>
        <w:snapToGrid/>
        <w:spacing w:line="540" w:lineRule="exact"/>
        <w:ind w:leftChars="200"/>
        <w:textAlignment w:val="baseline"/>
        <w:outlineLvl w:val="2"/>
        <w:rPr>
          <w:rFonts w:hint="default" w:ascii="Times New Roman" w:hAnsi="Times New Roman" w:eastAsia="方正仿宋_GBK" w:cs="Times New Roman"/>
          <w:b/>
          <w:color w:val="auto"/>
          <w:kern w:val="0"/>
          <w:sz w:val="28"/>
          <w:szCs w:val="28"/>
        </w:rPr>
      </w:pPr>
      <w:r>
        <w:rPr>
          <w:rFonts w:hint="default" w:ascii="Times New Roman" w:hAnsi="Times New Roman" w:eastAsia="方正仿宋_GBK" w:cs="Times New Roman"/>
          <w:color w:val="auto"/>
          <w:sz w:val="28"/>
          <w:szCs w:val="28"/>
          <w:lang w:val="en-US" w:eastAsia="zh-CN"/>
        </w:rPr>
        <w:t>二、</w:t>
      </w:r>
      <w:bookmarkEnd w:id="23"/>
      <w:bookmarkEnd w:id="24"/>
      <w:bookmarkEnd w:id="25"/>
      <w:bookmarkEnd w:id="26"/>
      <w:bookmarkEnd w:id="27"/>
      <w:bookmarkEnd w:id="28"/>
      <w:r>
        <w:rPr>
          <w:rFonts w:hint="default" w:ascii="Times New Roman" w:hAnsi="Times New Roman" w:eastAsia="方正仿宋_GBK" w:cs="Times New Roman"/>
          <w:color w:val="auto"/>
          <w:sz w:val="28"/>
          <w:szCs w:val="28"/>
        </w:rPr>
        <w:t>技术</w:t>
      </w:r>
      <w:r>
        <w:rPr>
          <w:rFonts w:hint="default" w:ascii="Times New Roman" w:hAnsi="Times New Roman" w:eastAsia="方正仿宋_GBK" w:cs="Times New Roman"/>
          <w:color w:val="auto"/>
          <w:sz w:val="28"/>
          <w:szCs w:val="28"/>
          <w:lang w:val="en-US" w:eastAsia="zh-CN"/>
        </w:rPr>
        <w:t>参数</w:t>
      </w:r>
      <w:r>
        <w:rPr>
          <w:rFonts w:hint="default" w:ascii="Times New Roman" w:hAnsi="Times New Roman" w:eastAsia="方正仿宋_GBK" w:cs="Times New Roman"/>
          <w:color w:val="auto"/>
          <w:sz w:val="28"/>
          <w:szCs w:val="28"/>
        </w:rPr>
        <w:t>要求</w:t>
      </w:r>
    </w:p>
    <w:tbl>
      <w:tblPr>
        <w:tblStyle w:val="12"/>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1600"/>
        <w:gridCol w:w="1013"/>
        <w:gridCol w:w="859"/>
        <w:gridCol w:w="1274"/>
        <w:gridCol w:w="1234"/>
        <w:gridCol w:w="2602"/>
      </w:tblGrid>
      <w:tr w14:paraId="0ABC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A3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bookmarkStart w:id="29" w:name="_Toc106386573"/>
            <w:bookmarkStart w:id="30" w:name="_Toc73721582"/>
            <w:bookmarkStart w:id="31" w:name="_Hlk45286914"/>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16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产品名称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C334">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采购数量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B62">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单位</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B4B">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规格</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C67">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最高限价(元)</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B2F">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主要成份</w:t>
            </w:r>
          </w:p>
        </w:tc>
      </w:tr>
      <w:tr w14:paraId="201F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9E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z w:val="21"/>
                <w:szCs w:val="21"/>
                <w:u w:val="none"/>
                <w:lang w:val="en-US" w:eastAsia="zh-CN"/>
              </w:rPr>
            </w:pPr>
            <w:r>
              <w:rPr>
                <w:rFonts w:hint="default" w:ascii="Times New Roman" w:hAnsi="Times New Roman" w:eastAsia="方正仿宋_GBK" w:cs="Times New Roman"/>
                <w:b w:val="0"/>
                <w:bCs w:val="0"/>
                <w:i w:val="0"/>
                <w:iCs w:val="0"/>
                <w:color w:val="auto"/>
                <w:sz w:val="21"/>
                <w:szCs w:val="21"/>
                <w:u w:val="none"/>
                <w:lang w:val="en-US" w:eastAsia="zh-CN"/>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B4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z w:val="21"/>
                <w:szCs w:val="21"/>
                <w:u w:val="none"/>
              </w:rPr>
            </w:pPr>
            <w:r>
              <w:rPr>
                <w:rFonts w:hint="default" w:ascii="Times New Roman" w:hAnsi="Times New Roman" w:eastAsia="方正仿宋_GBK" w:cs="Times New Roman"/>
                <w:b w:val="0"/>
                <w:bCs w:val="0"/>
                <w:i w:val="0"/>
                <w:iCs w:val="0"/>
                <w:color w:val="auto"/>
                <w:sz w:val="21"/>
                <w:szCs w:val="21"/>
                <w:u w:val="none"/>
              </w:rPr>
              <w:t>高能补充能量运动营养粉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90E">
            <w:pPr>
              <w:keepNext w:val="0"/>
              <w:keepLines w:val="0"/>
              <w:widowControl/>
              <w:suppressLineNumbers w:val="0"/>
              <w:tabs>
                <w:tab w:val="center" w:pos="376"/>
                <w:tab w:val="left" w:pos="575"/>
              </w:tabs>
              <w:jc w:val="left"/>
              <w:textAlignment w:val="center"/>
              <w:rPr>
                <w:rFonts w:hint="default" w:ascii="Times New Roman" w:hAnsi="Times New Roman" w:eastAsia="方正仿宋_GBK" w:cs="Times New Roman"/>
                <w:i w:val="0"/>
                <w:iCs w:val="0"/>
                <w:color w:val="auto"/>
                <w:sz w:val="21"/>
                <w:szCs w:val="21"/>
                <w:u w:val="none"/>
                <w:lang w:val="en-US" w:eastAsia="zh-CN"/>
              </w:rPr>
            </w:pPr>
            <w:r>
              <w:rPr>
                <w:rFonts w:hint="default" w:ascii="Times New Roman" w:hAnsi="Times New Roman" w:eastAsia="方正仿宋_GBK" w:cs="Times New Roman"/>
                <w:i w:val="0"/>
                <w:iCs w:val="0"/>
                <w:color w:val="auto"/>
                <w:sz w:val="21"/>
                <w:szCs w:val="21"/>
                <w:u w:val="none"/>
                <w:lang w:val="en-US" w:eastAsia="zh-CN"/>
              </w:rPr>
              <w:tab/>
            </w:r>
            <w:r>
              <w:rPr>
                <w:rFonts w:hint="default" w:ascii="Times New Roman" w:hAnsi="Times New Roman" w:eastAsia="方正仿宋_GBK" w:cs="Times New Roman"/>
                <w:i w:val="0"/>
                <w:iCs w:val="0"/>
                <w:color w:val="auto"/>
                <w:sz w:val="21"/>
                <w:szCs w:val="21"/>
                <w:u w:val="none"/>
                <w:lang w:val="en-US" w:eastAsia="zh-CN"/>
              </w:rPr>
              <w:t>3400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41C">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袋</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7342">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50g/袋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C7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FE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低聚麦芽糖、食用葡萄糖、异麦芽酮糖、维生素C等。</w:t>
            </w:r>
          </w:p>
        </w:tc>
      </w:tr>
      <w:tr w14:paraId="113F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3BB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494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电解质活力片耐力运动营养片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85E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EE0">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瓶</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547">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0.9g/片×180片/瓶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E18">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180</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73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钠、钾、钙、镁、锌、维生素B族、维生素D等</w:t>
            </w:r>
          </w:p>
        </w:tc>
      </w:tr>
      <w:tr w14:paraId="5927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04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D0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即食棒即食谷物方便食品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0E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0F8">
            <w:pPr>
              <w:keepNext w:val="0"/>
              <w:keepLines w:val="0"/>
              <w:widowControl/>
              <w:suppressLineNumbers w:val="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盒</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9CBC">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50g/支×12支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5EA">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180</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823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谷物、浓缩乳清蛋白、低聚麦芽糖、维生素C、B族维生素、水溶性膳食纤维、铁、锌、钙等</w:t>
            </w:r>
          </w:p>
        </w:tc>
      </w:tr>
      <w:tr w14:paraId="7C2F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5B0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06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能量胶补充能量运动营养食品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4DF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446D">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盒</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DC8">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55g/袋×12袋/盒</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785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228</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A53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低聚麦芽糖，果糖，麦芽糊精，异麦芽酮糖，淀粉，d-核糖，氯化钠，氯化钾，锌，钙，镁，维生素B族等</w:t>
            </w:r>
          </w:p>
        </w:tc>
      </w:tr>
      <w:tr w14:paraId="47E4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F1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B4A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运动能量饮料</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A3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7DD">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瓶</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C3ED3">
            <w:pPr>
              <w:keepNext w:val="0"/>
              <w:keepLines w:val="0"/>
              <w:widowControl/>
              <w:suppressLineNumbers w:val="0"/>
              <w:jc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color w:val="auto"/>
                <w:kern w:val="0"/>
                <w:sz w:val="21"/>
                <w:szCs w:val="21"/>
                <w:lang w:val="en-US" w:eastAsia="zh-CN" w:bidi="ar"/>
              </w:rPr>
              <w:t>360ml/瓶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9C0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10.5</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F4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D-核糖、果葡糖浆、食用葡萄糖、低聚麦芽糖浆、牛磺酸、咖啡因、含多种维生素等。</w:t>
            </w:r>
          </w:p>
        </w:tc>
      </w:tr>
      <w:tr w14:paraId="29C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1A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C6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能量饮耐力运动营养饮料</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8E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C60">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盒</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3944">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60ml/瓶×10瓶/盒</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2D6">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298</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80B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D-核糖、果葡糖浆、食用葡萄糖、低聚麦芽糖浆、牛磺酸、含多种维生素等</w:t>
            </w:r>
          </w:p>
        </w:tc>
      </w:tr>
      <w:tr w14:paraId="0D2C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12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E09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运动后恢复营养粉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266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987C">
            <w:pPr>
              <w:keepNext w:val="0"/>
              <w:keepLines w:val="0"/>
              <w:widowControl/>
              <w:suppressLineNumbers w:val="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瓶</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685A">
            <w:pPr>
              <w:keepNext w:val="0"/>
              <w:keepLines w:val="0"/>
              <w:widowControl/>
              <w:suppressLineNumbers w:val="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210g/瓶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2C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360</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68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支链氨基酸（L-亮氨酸、L-异亮氨酸、L-缬氨酸）、L-谷氨酰胺、大豆肽粉等。</w:t>
            </w:r>
          </w:p>
        </w:tc>
      </w:tr>
      <w:tr w14:paraId="48A3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8DD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5C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强力恢复速度力量运动营养粉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A61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D345D">
            <w:pPr>
              <w:keepNext w:val="0"/>
              <w:keepLines w:val="0"/>
              <w:widowControl/>
              <w:suppressLineNumbers w:val="0"/>
              <w:jc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color w:val="auto"/>
                <w:kern w:val="0"/>
                <w:sz w:val="21"/>
                <w:szCs w:val="21"/>
                <w:lang w:val="en-US" w:eastAsia="zh-CN" w:bidi="ar"/>
              </w:rPr>
              <w:t>袋</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220">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color w:val="auto"/>
                <w:kern w:val="0"/>
                <w:sz w:val="21"/>
                <w:szCs w:val="21"/>
                <w:lang w:val="en-US" w:eastAsia="zh-CN" w:bidi="ar"/>
              </w:rPr>
              <w:t>40g/袋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84A3">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25</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E93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葡萄糖、谷氨酰胺、维生素和牛磺酸等。</w:t>
            </w:r>
          </w:p>
        </w:tc>
      </w:tr>
    </w:tbl>
    <w:p w14:paraId="5BA0F2D4">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kern w:val="0"/>
          <w:sz w:val="32"/>
          <w:szCs w:val="32"/>
          <w:lang w:val="en-US" w:eastAsia="zh-CN"/>
        </w:rPr>
        <w:t>★</w:t>
      </w:r>
      <w:r>
        <w:rPr>
          <w:rFonts w:hint="default" w:ascii="Times New Roman" w:hAnsi="Times New Roman" w:eastAsia="方正仿宋_GBK" w:cs="Times New Roman"/>
          <w:color w:val="auto"/>
          <w:sz w:val="32"/>
          <w:szCs w:val="32"/>
          <w:lang w:val="en-US" w:eastAsia="zh-CN"/>
        </w:rPr>
        <w:t>1.提供兴奋剂检测报告复印件或具有兴奋剂报告的承诺函。</w:t>
      </w:r>
    </w:p>
    <w:p w14:paraId="3F5BD6ED">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kern w:val="0"/>
          <w:sz w:val="32"/>
          <w:szCs w:val="32"/>
          <w:lang w:val="en-US" w:eastAsia="zh-CN"/>
        </w:rPr>
        <w:t>★</w:t>
      </w:r>
      <w:r>
        <w:rPr>
          <w:rFonts w:hint="default" w:ascii="Times New Roman" w:hAnsi="Times New Roman" w:eastAsia="方正仿宋_GBK" w:cs="Times New Roman"/>
          <w:color w:val="auto"/>
          <w:sz w:val="32"/>
          <w:szCs w:val="32"/>
          <w:lang w:val="en-US" w:eastAsia="zh-CN"/>
        </w:rPr>
        <w:t>2.提供产品送至采购人指定地点，交由采购人验收日期距离</w:t>
      </w:r>
      <w:r>
        <w:rPr>
          <w:rFonts w:hint="eastAsia" w:ascii="Times New Roman" w:hAnsi="Times New Roman" w:eastAsia="方正仿宋_GBK" w:cs="Times New Roman"/>
          <w:color w:val="auto"/>
          <w:sz w:val="32"/>
          <w:szCs w:val="32"/>
          <w:lang w:val="en-US" w:eastAsia="zh-CN"/>
        </w:rPr>
        <w:t>保质期1年以上（液体6个月</w:t>
      </w:r>
      <w:bookmarkStart w:id="54" w:name="_GoBack"/>
      <w:bookmarkEnd w:id="54"/>
      <w:r>
        <w:rPr>
          <w:rFonts w:hint="eastAsia"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w:t>
      </w:r>
    </w:p>
    <w:p w14:paraId="1189E7B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default" w:ascii="Times New Roman" w:hAnsi="Times New Roman" w:eastAsia="方正仿宋_GBK" w:cs="Times New Roman"/>
          <w:b/>
          <w:color w:val="auto"/>
          <w:kern w:val="0"/>
          <w:sz w:val="32"/>
          <w:szCs w:val="32"/>
          <w:lang w:val="en-US" w:eastAsia="zh-CN"/>
        </w:rPr>
      </w:pPr>
      <w:r>
        <w:rPr>
          <w:rFonts w:hint="default" w:ascii="Times New Roman" w:hAnsi="Times New Roman" w:eastAsia="方正仿宋_GBK" w:cs="Times New Roman"/>
          <w:b/>
          <w:color w:val="auto"/>
          <w:kern w:val="0"/>
          <w:sz w:val="32"/>
          <w:szCs w:val="32"/>
          <w:lang w:val="en-US" w:eastAsia="zh-CN"/>
        </w:rPr>
        <w:t>★三、服务要求</w:t>
      </w:r>
    </w:p>
    <w:p w14:paraId="579FA1EE">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1.报价方式采用总价法，总价为履行合同的固定价格。包含人工劳务、运输、检验检测、利润、税金等完成本项目所需的一切费用，。</w:t>
      </w:r>
    </w:p>
    <w:p w14:paraId="7DCC0209">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2.供应商应提供具有法定资格条件的质量技术监督（检测）机构的检测报告，检测报告数据必须符合或优于采购人对产品的技术及其他要求。（说明：供应商在响应文件中响应。）</w:t>
      </w:r>
    </w:p>
    <w:p w14:paraId="3DAC7DFD">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3.成交人必须提供承诺函，保证产品的进货渠道合法正规，并承担相应责任。（说明：供应商在响应文件中响应。）</w:t>
      </w:r>
    </w:p>
    <w:p w14:paraId="1F7046B7">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4.在履行合同期间因供应商原因导致的安全责任，由成交人自行负责。（说明：供应商在响应文件中响应。）</w:t>
      </w:r>
    </w:p>
    <w:p w14:paraId="0FE03859">
      <w:pPr>
        <w:pStyle w:val="8"/>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5.提供反兴奋剂检测报告（说明：供应商在响应文件中响应）</w:t>
      </w:r>
    </w:p>
    <w:p w14:paraId="7E991618">
      <w:pPr>
        <w:keepNext/>
        <w:keepLines/>
        <w:adjustRightInd w:val="0"/>
        <w:spacing w:line="360" w:lineRule="auto"/>
        <w:ind w:firstLine="643" w:firstLineChars="200"/>
        <w:textAlignment w:val="baseline"/>
        <w:outlineLvl w:val="2"/>
        <w:rPr>
          <w:rFonts w:hint="default" w:ascii="Times New Roman" w:hAnsi="Times New Roman" w:eastAsia="方正仿宋_GBK" w:cs="Times New Roman"/>
          <w:b/>
          <w:color w:val="auto"/>
          <w:kern w:val="0"/>
          <w:sz w:val="32"/>
          <w:szCs w:val="32"/>
        </w:rPr>
      </w:pPr>
      <w:r>
        <w:rPr>
          <w:rFonts w:hint="default" w:ascii="Times New Roman" w:hAnsi="Times New Roman" w:eastAsia="方正仿宋_GBK" w:cs="Times New Roman"/>
          <w:b/>
          <w:color w:val="auto"/>
          <w:kern w:val="0"/>
          <w:sz w:val="32"/>
          <w:szCs w:val="32"/>
          <w:lang w:val="en-US" w:eastAsia="zh-CN"/>
        </w:rPr>
        <w:t>四</w:t>
      </w:r>
      <w:r>
        <w:rPr>
          <w:rFonts w:hint="default" w:ascii="Times New Roman" w:hAnsi="Times New Roman" w:eastAsia="方正仿宋_GBK" w:cs="Times New Roman"/>
          <w:b/>
          <w:color w:val="auto"/>
          <w:kern w:val="0"/>
          <w:sz w:val="32"/>
          <w:szCs w:val="32"/>
        </w:rPr>
        <w:t>、商务要求</w:t>
      </w:r>
      <w:bookmarkEnd w:id="29"/>
      <w:bookmarkEnd w:id="30"/>
    </w:p>
    <w:p w14:paraId="229AA572">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★1.履约时间：自合同签订之日起10日。</w:t>
      </w:r>
    </w:p>
    <w:p w14:paraId="223F8922">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kern w:val="0"/>
          <w:sz w:val="32"/>
          <w:szCs w:val="32"/>
          <w:highlight w:val="none"/>
          <w:lang w:val="en-US" w:eastAsia="zh-CN"/>
        </w:rPr>
        <w:t>履约</w:t>
      </w:r>
      <w:r>
        <w:rPr>
          <w:rFonts w:hint="default" w:ascii="Times New Roman" w:hAnsi="Times New Roman" w:eastAsia="方正仿宋_GBK" w:cs="Times New Roman"/>
          <w:color w:val="auto"/>
          <w:kern w:val="0"/>
          <w:sz w:val="32"/>
          <w:szCs w:val="32"/>
          <w:highlight w:val="none"/>
        </w:rPr>
        <w:t>地点：成都市草堂东路150号成都市少年儿童业余体育学校</w:t>
      </w:r>
    </w:p>
    <w:p w14:paraId="47F6AA30">
      <w:pPr>
        <w:keepNext w:val="0"/>
        <w:keepLines w:val="0"/>
        <w:pageBreakBefore w:val="0"/>
        <w:widowControl w:val="0"/>
        <w:numPr>
          <w:ilvl w:val="0"/>
          <w:numId w:val="6"/>
        </w:numPr>
        <w:kinsoku/>
        <w:wordWrap/>
        <w:overflowPunct/>
        <w:topLinePunct w:val="0"/>
        <w:autoSpaceDE/>
        <w:autoSpaceDN/>
        <w:bidi w:val="0"/>
        <w:adjustRightInd w:val="0"/>
        <w:snapToGrid/>
        <w:spacing w:line="600" w:lineRule="exact"/>
        <w:ind w:left="0" w:firstLine="640" w:firstLineChars="200"/>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资金支付期限及付款比例：</w:t>
      </w:r>
    </w:p>
    <w:p w14:paraId="14447F07">
      <w:pPr>
        <w:keepNext w:val="0"/>
        <w:keepLines w:val="0"/>
        <w:pageBreakBefore w:val="0"/>
        <w:widowControl w:val="0"/>
        <w:numPr>
          <w:ilvl w:val="0"/>
          <w:numId w:val="7"/>
        </w:numPr>
        <w:kinsoku/>
        <w:wordWrap/>
        <w:overflowPunct/>
        <w:topLinePunct w:val="0"/>
        <w:autoSpaceDE/>
        <w:autoSpaceDN/>
        <w:bidi w:val="0"/>
        <w:adjustRightInd w:val="0"/>
        <w:snapToGrid/>
        <w:spacing w:line="600" w:lineRule="exact"/>
        <w:ind w:left="0" w:leftChars="0" w:firstLine="567" w:firstLineChars="0"/>
        <w:textAlignment w:val="baseline"/>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供应商履约结束，经采购人验收合格后10日内，一次性支付全部采购金额。</w:t>
      </w:r>
    </w:p>
    <w:p w14:paraId="24184B65">
      <w:pPr>
        <w:keepNext w:val="0"/>
        <w:keepLines w:val="0"/>
        <w:pageBreakBefore w:val="0"/>
        <w:widowControl w:val="0"/>
        <w:numPr>
          <w:ilvl w:val="0"/>
          <w:numId w:val="7"/>
        </w:numPr>
        <w:kinsoku/>
        <w:wordWrap/>
        <w:overflowPunct/>
        <w:topLinePunct w:val="0"/>
        <w:autoSpaceDE/>
        <w:autoSpaceDN/>
        <w:bidi w:val="0"/>
        <w:adjustRightInd w:val="0"/>
        <w:snapToGrid/>
        <w:spacing w:line="600" w:lineRule="exact"/>
        <w:ind w:left="0" w:leftChars="0" w:firstLine="567" w:firstLineChars="0"/>
        <w:textAlignment w:val="baseline"/>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比选申请人须向</w:t>
      </w:r>
      <w:r>
        <w:rPr>
          <w:rFonts w:hint="default" w:ascii="Times New Roman" w:hAnsi="Times New Roman" w:eastAsia="方正仿宋_GBK" w:cs="Times New Roman"/>
          <w:color w:val="auto"/>
          <w:kern w:val="0"/>
          <w:sz w:val="32"/>
          <w:szCs w:val="32"/>
          <w:lang w:val="en-US" w:eastAsia="zh-CN"/>
        </w:rPr>
        <w:t>比选人</w:t>
      </w:r>
      <w:r>
        <w:rPr>
          <w:rFonts w:hint="default" w:ascii="Times New Roman" w:hAnsi="Times New Roman" w:eastAsia="方正仿宋_GBK" w:cs="Times New Roman"/>
          <w:color w:val="auto"/>
          <w:kern w:val="0"/>
          <w:sz w:val="32"/>
          <w:szCs w:val="32"/>
        </w:rPr>
        <w:t>出具合法有效完整的增值税发票及凭证资料后进行支付结算，付款方式均采用公对公的银行转账，比选申请人接受转账的开户信息以合同载明的为准。</w:t>
      </w:r>
    </w:p>
    <w:p w14:paraId="65C4B512">
      <w:pPr>
        <w:keepNext w:val="0"/>
        <w:keepLines w:val="0"/>
        <w:pageBreakBefore w:val="0"/>
        <w:widowControl w:val="0"/>
        <w:kinsoku/>
        <w:wordWrap/>
        <w:overflowPunct/>
        <w:topLinePunct w:val="0"/>
        <w:autoSpaceDE/>
        <w:autoSpaceDN/>
        <w:bidi w:val="0"/>
        <w:snapToGrid/>
        <w:spacing w:line="600" w:lineRule="exact"/>
        <w:ind w:left="0"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36A0C8AF">
      <w:pPr>
        <w:spacing w:line="360" w:lineRule="auto"/>
        <w:ind w:firstLine="643" w:firstLineChars="200"/>
        <w:rPr>
          <w:rFonts w:hint="default" w:ascii="Times New Roman" w:hAnsi="Times New Roman" w:eastAsia="方正仿宋_GBK" w:cs="Times New Roman"/>
          <w:b/>
          <w:color w:val="auto"/>
          <w:kern w:val="0"/>
          <w:sz w:val="32"/>
          <w:szCs w:val="32"/>
        </w:rPr>
      </w:pPr>
    </w:p>
    <w:p w14:paraId="008A162A">
      <w:pPr>
        <w:widowControl/>
        <w:spacing w:line="360" w:lineRule="auto"/>
        <w:rPr>
          <w:rFonts w:hint="default" w:ascii="Times New Roman" w:hAnsi="Times New Roman" w:eastAsia="方正仿宋_GBK" w:cs="Times New Roman"/>
          <w:b/>
          <w:color w:val="auto"/>
          <w:sz w:val="32"/>
          <w:szCs w:val="32"/>
        </w:rPr>
      </w:pPr>
      <w:bookmarkStart w:id="32" w:name="_Toc217446089"/>
    </w:p>
    <w:bookmarkEnd w:id="32"/>
    <w:p w14:paraId="7C1EE864">
      <w:pPr>
        <w:pStyle w:val="2"/>
        <w:spacing w:line="360" w:lineRule="auto"/>
        <w:ind w:firstLine="0" w:firstLineChars="0"/>
        <w:jc w:val="center"/>
        <w:rPr>
          <w:rFonts w:hint="default" w:ascii="Times New Roman" w:hAnsi="Times New Roman" w:eastAsia="方正仿宋_GBK" w:cs="Times New Roman"/>
          <w:color w:val="auto"/>
          <w:sz w:val="32"/>
          <w:szCs w:val="32"/>
        </w:rPr>
      </w:pPr>
      <w:bookmarkStart w:id="33" w:name="_Toc350864527"/>
      <w:bookmarkStart w:id="34" w:name="_Toc464028956"/>
      <w:bookmarkStart w:id="35" w:name="_Toc106386584"/>
      <w:bookmarkStart w:id="36" w:name="_Toc505010264"/>
      <w:bookmarkStart w:id="37" w:name="_Toc505010078"/>
      <w:r>
        <w:rPr>
          <w:rFonts w:hint="default" w:ascii="Times New Roman" w:hAnsi="Times New Roman" w:eastAsia="方正仿宋_GBK" w:cs="Times New Roman"/>
          <w:color w:val="auto"/>
          <w:sz w:val="32"/>
          <w:szCs w:val="32"/>
        </w:rPr>
        <w:br w:type="page"/>
      </w: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章</w:t>
      </w:r>
      <w:bookmarkEnd w:id="33"/>
      <w:bookmarkEnd w:id="34"/>
      <w:r>
        <w:rPr>
          <w:rFonts w:hint="default" w:ascii="Times New Roman" w:hAnsi="Times New Roman" w:eastAsia="方正仿宋_GBK" w:cs="Times New Roman"/>
          <w:color w:val="auto"/>
          <w:sz w:val="32"/>
          <w:szCs w:val="32"/>
        </w:rPr>
        <w:t xml:space="preserve">  评审方法</w:t>
      </w:r>
      <w:bookmarkEnd w:id="35"/>
      <w:bookmarkEnd w:id="36"/>
      <w:bookmarkEnd w:id="37"/>
    </w:p>
    <w:p w14:paraId="6C590320">
      <w:pPr>
        <w:keepNext/>
        <w:keepLines/>
        <w:adjustRightInd w:val="0"/>
        <w:spacing w:line="360" w:lineRule="auto"/>
        <w:ind w:firstLine="643" w:firstLineChars="200"/>
        <w:textAlignment w:val="baseline"/>
        <w:outlineLvl w:val="2"/>
        <w:rPr>
          <w:rFonts w:hint="default" w:ascii="Times New Roman" w:hAnsi="Times New Roman" w:eastAsia="方正仿宋_GBK" w:cs="Times New Roman"/>
          <w:b/>
          <w:color w:val="auto"/>
          <w:kern w:val="0"/>
          <w:sz w:val="32"/>
          <w:szCs w:val="32"/>
        </w:rPr>
      </w:pPr>
      <w:bookmarkStart w:id="38" w:name="_Toc193105923"/>
      <w:bookmarkStart w:id="39" w:name="_Toc509241743"/>
      <w:bookmarkStart w:id="40" w:name="_Toc193106069"/>
      <w:bookmarkStart w:id="41" w:name="_Toc192318465"/>
      <w:bookmarkStart w:id="42" w:name="_Toc192318385"/>
      <w:bookmarkStart w:id="43" w:name="_Toc73721600"/>
      <w:bookmarkStart w:id="44" w:name="_Toc193106180"/>
      <w:bookmarkStart w:id="45" w:name="_Toc505010265"/>
      <w:bookmarkStart w:id="46" w:name="_Toc505010079"/>
      <w:bookmarkStart w:id="47" w:name="_Toc505010359"/>
      <w:bookmarkStart w:id="48" w:name="_Toc192318712"/>
      <w:bookmarkStart w:id="49" w:name="_Toc106386585"/>
      <w:r>
        <w:rPr>
          <w:rFonts w:hint="default" w:ascii="Times New Roman" w:hAnsi="Times New Roman" w:eastAsia="方正仿宋_GBK" w:cs="Times New Roman"/>
          <w:b/>
          <w:color w:val="auto"/>
          <w:kern w:val="0"/>
          <w:sz w:val="32"/>
          <w:szCs w:val="32"/>
        </w:rPr>
        <w:t>一</w:t>
      </w:r>
      <w:r>
        <w:rPr>
          <w:rFonts w:hint="default" w:ascii="Times New Roman" w:hAnsi="Times New Roman" w:eastAsia="方正仿宋_GBK" w:cs="Times New Roman"/>
          <w:b/>
          <w:color w:val="auto"/>
          <w:kern w:val="0"/>
          <w:sz w:val="32"/>
          <w:szCs w:val="32"/>
          <w:lang w:eastAsia="zh-CN"/>
        </w:rPr>
        <w:t>、比选</w:t>
      </w:r>
      <w:r>
        <w:rPr>
          <w:rFonts w:hint="default" w:ascii="Times New Roman" w:hAnsi="Times New Roman" w:eastAsia="方正仿宋_GBK" w:cs="Times New Roman"/>
          <w:b/>
          <w:color w:val="auto"/>
          <w:kern w:val="0"/>
          <w:sz w:val="32"/>
          <w:szCs w:val="32"/>
        </w:rPr>
        <w:t>程序</w:t>
      </w:r>
      <w:bookmarkEnd w:id="38"/>
      <w:bookmarkEnd w:id="39"/>
      <w:bookmarkEnd w:id="40"/>
      <w:bookmarkEnd w:id="41"/>
      <w:bookmarkEnd w:id="42"/>
      <w:bookmarkEnd w:id="43"/>
      <w:bookmarkEnd w:id="44"/>
      <w:bookmarkEnd w:id="45"/>
      <w:bookmarkEnd w:id="46"/>
      <w:bookmarkEnd w:id="47"/>
      <w:bookmarkEnd w:id="48"/>
      <w:bookmarkEnd w:id="49"/>
    </w:p>
    <w:p w14:paraId="23A2FDDD">
      <w:pPr>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1.供应商签到并递交</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申请文件。</w:t>
      </w:r>
    </w:p>
    <w:p w14:paraId="3522E690">
      <w:pPr>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小组对供应商</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申请文件进行</w:t>
      </w:r>
      <w:r>
        <w:rPr>
          <w:rFonts w:hint="default" w:ascii="Times New Roman" w:hAnsi="Times New Roman" w:eastAsia="方正仿宋_GBK" w:cs="Times New Roman"/>
          <w:color w:val="auto"/>
          <w:sz w:val="32"/>
          <w:szCs w:val="32"/>
          <w:lang w:val="en-US" w:eastAsia="zh-CN"/>
        </w:rPr>
        <w:t>资格和</w:t>
      </w:r>
      <w:r>
        <w:rPr>
          <w:rFonts w:hint="default" w:ascii="Times New Roman" w:hAnsi="Times New Roman" w:eastAsia="方正仿宋_GBK" w:cs="Times New Roman"/>
          <w:color w:val="auto"/>
          <w:sz w:val="32"/>
          <w:szCs w:val="32"/>
        </w:rPr>
        <w:t>符合性审查。</w:t>
      </w:r>
    </w:p>
    <w:p w14:paraId="1A92C78D">
      <w:pPr>
        <w:spacing w:line="360" w:lineRule="auto"/>
        <w:ind w:firstLine="640" w:firstLineChars="200"/>
        <w:rPr>
          <w:rFonts w:hint="default" w:ascii="Times New Roman" w:hAnsi="Times New Roman" w:eastAsia="方正仿宋_GBK" w:cs="Times New Roman"/>
          <w:color w:val="auto"/>
          <w:sz w:val="32"/>
          <w:szCs w:val="32"/>
          <w:lang w:val="en-US" w:eastAsia="zh-CN"/>
        </w:rPr>
      </w:pPr>
      <w:bookmarkStart w:id="50" w:name="_Toc4447"/>
      <w:r>
        <w:rPr>
          <w:rFonts w:hint="default" w:ascii="Times New Roman" w:hAnsi="Times New Roman" w:eastAsia="方正仿宋_GBK" w:cs="Times New Roman"/>
          <w:color w:val="auto"/>
          <w:sz w:val="32"/>
          <w:szCs w:val="32"/>
          <w:lang w:val="en-US" w:eastAsia="zh-CN"/>
        </w:rPr>
        <w:t>3.综合评分标准</w:t>
      </w:r>
      <w:bookmarkEnd w:id="50"/>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2"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lang w:val="en-US" w:eastAsia="zh-CN"/>
              </w:rPr>
              <w:t>4</w:t>
            </w:r>
            <w:r>
              <w:rPr>
                <w:rFonts w:hint="default" w:ascii="Times New Roman" w:hAnsi="Times New Roman" w:eastAsia="方正仿宋_GBK" w:cs="Times New Roman"/>
                <w:b w:val="0"/>
                <w:bCs w:val="0"/>
                <w:color w:val="auto"/>
                <w:sz w:val="24"/>
                <w:szCs w:val="24"/>
              </w:rPr>
              <w:t>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投标报价得分=（基准价/投标报价）×</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0</w:t>
            </w:r>
          </w:p>
          <w:p w14:paraId="37251CE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lang w:val="en-US" w:eastAsia="zh-CN"/>
              </w:rPr>
              <w:t>工作</w:t>
            </w:r>
            <w:r>
              <w:rPr>
                <w:rFonts w:hint="default" w:ascii="Times New Roman" w:hAnsi="Times New Roman" w:eastAsia="方正仿宋_GBK" w:cs="Times New Roman"/>
                <w:b w:val="0"/>
                <w:bCs w:val="0"/>
                <w:color w:val="auto"/>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18</w:t>
            </w:r>
          </w:p>
        </w:tc>
        <w:tc>
          <w:tcPr>
            <w:tcW w:w="5634" w:type="dxa"/>
            <w:noWrap w:val="0"/>
            <w:vAlign w:val="center"/>
          </w:tcPr>
          <w:p w14:paraId="773B3401">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7"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1310" w:type="dxa"/>
            <w:noWrap w:val="0"/>
            <w:vAlign w:val="center"/>
          </w:tcPr>
          <w:p w14:paraId="6F9C1088">
            <w:pPr>
              <w:spacing w:line="240" w:lineRule="exact"/>
              <w:ind w:firstLine="28" w:firstLineChars="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技术要求</w:t>
            </w:r>
          </w:p>
        </w:tc>
        <w:tc>
          <w:tcPr>
            <w:tcW w:w="833" w:type="dxa"/>
            <w:noWrap w:val="0"/>
            <w:vAlign w:val="center"/>
          </w:tcPr>
          <w:p w14:paraId="77861C71">
            <w:pPr>
              <w:spacing w:line="400" w:lineRule="exact"/>
              <w:ind w:firstLine="28" w:firstLineChars="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32</w:t>
            </w:r>
          </w:p>
        </w:tc>
        <w:tc>
          <w:tcPr>
            <w:tcW w:w="5634" w:type="dxa"/>
            <w:noWrap w:val="0"/>
            <w:vAlign w:val="center"/>
          </w:tcPr>
          <w:p w14:paraId="73C93047">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完全符合比选文件“第二章二、技术参数要求”要求没有负偏离得32分;每一条参数与招标文件要求有负偏离的，有一项不满足扣4分，扣完为止。(共8项参数)</w:t>
            </w:r>
          </w:p>
          <w:p w14:paraId="4DC69257">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注:以序号中“1、2、3......”计算项数，以技术偏离表为扣分依据。</w:t>
            </w: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供应商应提供自2023年1月1日起</w:t>
            </w:r>
            <w:r>
              <w:rPr>
                <w:rFonts w:hint="default" w:ascii="Times New Roman" w:hAnsi="Times New Roman" w:eastAsia="方正仿宋_GBK" w:cs="Times New Roman"/>
                <w:color w:val="auto"/>
                <w:sz w:val="24"/>
                <w:szCs w:val="24"/>
              </w:rPr>
              <w:t>公司类似项目履约经验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附相关合同</w:t>
            </w:r>
            <w:r>
              <w:rPr>
                <w:rFonts w:hint="eastAsia" w:ascii="Times New Roman" w:hAnsi="Times New Roman" w:eastAsia="方正仿宋_GBK" w:cs="Times New Roman"/>
                <w:color w:val="auto"/>
                <w:sz w:val="24"/>
                <w:szCs w:val="24"/>
                <w:lang w:val="en-US" w:eastAsia="zh-CN"/>
              </w:rPr>
              <w:t>（提供复印件）</w:t>
            </w:r>
            <w:r>
              <w:rPr>
                <w:rFonts w:hint="default" w:ascii="Times New Roman" w:hAnsi="Times New Roman" w:eastAsia="方正仿宋_GBK" w:cs="Times New Roman"/>
                <w:color w:val="auto"/>
                <w:sz w:val="24"/>
                <w:szCs w:val="24"/>
                <w:lang w:val="en-US" w:eastAsia="zh-CN"/>
              </w:rPr>
              <w:t>，每个得2分</w:t>
            </w:r>
            <w:r>
              <w:rPr>
                <w:rFonts w:hint="default" w:ascii="Times New Roman" w:hAnsi="Times New Roman" w:eastAsia="方正仿宋_GBK" w:cs="Times New Roman"/>
                <w:color w:val="auto"/>
                <w:sz w:val="24"/>
                <w:szCs w:val="24"/>
              </w:rPr>
              <w:t>。</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val="0"/>
                <w:bCs w:val="0"/>
                <w:color w:val="auto"/>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bl>
    <w:p w14:paraId="1184071E">
      <w:pPr>
        <w:adjustRightInd w:val="0"/>
        <w:snapToGrid w:val="0"/>
        <w:spacing w:line="360" w:lineRule="auto"/>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比选</w:t>
      </w:r>
      <w:r>
        <w:rPr>
          <w:rFonts w:hint="default" w:ascii="Times New Roman" w:hAnsi="Times New Roman" w:eastAsia="方正仿宋_GBK" w:cs="Times New Roman"/>
          <w:bCs/>
          <w:color w:val="auto"/>
          <w:sz w:val="32"/>
          <w:szCs w:val="32"/>
        </w:rPr>
        <w:t>小组</w:t>
      </w:r>
      <w:r>
        <w:rPr>
          <w:rFonts w:hint="default" w:ascii="Times New Roman" w:hAnsi="Times New Roman" w:eastAsia="方正仿宋_GBK" w:cs="Times New Roman"/>
          <w:bCs/>
          <w:color w:val="auto"/>
          <w:sz w:val="32"/>
          <w:szCs w:val="32"/>
          <w:lang w:val="en-US" w:eastAsia="zh-CN"/>
        </w:rPr>
        <w:t>出具</w:t>
      </w:r>
      <w:r>
        <w:rPr>
          <w:rFonts w:hint="default" w:ascii="Times New Roman" w:hAnsi="Times New Roman" w:eastAsia="方正仿宋_GBK" w:cs="Times New Roman"/>
          <w:bCs/>
          <w:color w:val="auto"/>
          <w:sz w:val="32"/>
          <w:szCs w:val="32"/>
        </w:rPr>
        <w:t>报告</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确定</w:t>
      </w:r>
      <w:r>
        <w:rPr>
          <w:rFonts w:hint="default" w:ascii="Times New Roman" w:hAnsi="Times New Roman" w:eastAsia="方正仿宋_GBK" w:cs="Times New Roman"/>
          <w:bCs/>
          <w:color w:val="auto"/>
          <w:sz w:val="32"/>
          <w:szCs w:val="32"/>
          <w:lang w:val="en-US" w:eastAsia="zh-CN"/>
        </w:rPr>
        <w:t>综合得分最高</w:t>
      </w:r>
      <w:r>
        <w:rPr>
          <w:rFonts w:hint="default" w:ascii="Times New Roman" w:hAnsi="Times New Roman" w:eastAsia="方正仿宋_GBK" w:cs="Times New Roman"/>
          <w:bCs/>
          <w:color w:val="auto"/>
          <w:sz w:val="32"/>
          <w:szCs w:val="32"/>
        </w:rPr>
        <w:t>的供应商为成交供应商。</w:t>
      </w:r>
    </w:p>
    <w:p w14:paraId="6914561D">
      <w:pPr>
        <w:adjustRightInd w:val="0"/>
        <w:snapToGrid w:val="0"/>
        <w:spacing w:line="360" w:lineRule="auto"/>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.发出成交通知书。</w:t>
      </w:r>
    </w:p>
    <w:p w14:paraId="22527655">
      <w:pPr>
        <w:keepNext w:val="0"/>
        <w:keepLines w:val="0"/>
        <w:pageBreakBefore w:val="0"/>
        <w:widowControl/>
        <w:kinsoku/>
        <w:wordWrap/>
        <w:overflowPunct/>
        <w:topLinePunct w:val="0"/>
        <w:autoSpaceDE/>
        <w:autoSpaceDN/>
        <w:bidi w:val="0"/>
        <w:adjustRightInd/>
        <w:snapToGrid/>
        <w:spacing w:line="360" w:lineRule="auto"/>
        <w:ind w:firstLine="640" w:firstLineChars="200"/>
        <w:jc w:val="center"/>
        <w:textAlignment w:val="auto"/>
        <w:outlineLvl w:val="0"/>
        <w:rPr>
          <w:rFonts w:hint="default" w:ascii="Times New Roman" w:hAnsi="Times New Roman" w:eastAsia="宋体" w:cs="Times New Roman"/>
          <w:b/>
          <w:color w:val="auto"/>
          <w:kern w:val="44"/>
          <w:sz w:val="44"/>
          <w:szCs w:val="44"/>
          <w:lang w:val="en-US" w:eastAsia="zh-CN" w:bidi="ar-SA"/>
        </w:rPr>
      </w:pPr>
      <w:r>
        <w:rPr>
          <w:rFonts w:hint="default" w:ascii="Times New Roman" w:hAnsi="Times New Roman" w:eastAsia="方正仿宋_GBK" w:cs="Times New Roman"/>
          <w:color w:val="auto"/>
          <w:sz w:val="32"/>
          <w:szCs w:val="32"/>
        </w:rPr>
        <w:br w:type="page"/>
      </w:r>
      <w:r>
        <w:rPr>
          <w:rFonts w:hint="default" w:ascii="Times New Roman" w:hAnsi="Times New Roman" w:eastAsia="宋体" w:cs="Times New Roman"/>
          <w:b/>
          <w:color w:val="auto"/>
          <w:kern w:val="44"/>
          <w:sz w:val="44"/>
          <w:szCs w:val="44"/>
          <w:lang w:val="en-US" w:eastAsia="zh-CN" w:bidi="ar-SA"/>
        </w:rPr>
        <w:t>第四章 比选申请书编制要求</w:t>
      </w:r>
    </w:p>
    <w:p w14:paraId="50481B74">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一、比选申请书应按 “比选申请书格式”（附后）进行编制，未规定格式的，由供应商根据实际情况自主编制。</w:t>
      </w:r>
    </w:p>
    <w:p w14:paraId="0B5037AE">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二、比选文件要求的证明材料必须提供，没有要求的证明文件，供应商认为需要提供的，也可以提供。</w:t>
      </w:r>
    </w:p>
    <w:p w14:paraId="2FF40467">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三、比选申请书应用A4纸制作并装订，不得涂改。</w:t>
      </w:r>
    </w:p>
    <w:p w14:paraId="18D44478">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四、比选申请书一式4份，其中正本1份、副本3份。正本须逐页加盖供应商公章并由法定代表人签字（或加盖法人章），副本可采用正本的复印件。</w:t>
      </w:r>
    </w:p>
    <w:p w14:paraId="3FC54788">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p>
    <w:p w14:paraId="4FAA1404">
      <w:pPr>
        <w:pStyle w:val="3"/>
        <w:numPr>
          <w:ilvl w:val="0"/>
          <w:numId w:val="0"/>
        </w:numPr>
        <w:ind w:leftChars="0"/>
        <w:jc w:val="both"/>
        <w:rPr>
          <w:rFonts w:hint="default" w:ascii="Times New Roman" w:hAnsi="Times New Roman" w:eastAsia="宋体" w:cs="Times New Roman"/>
          <w:bCs/>
          <w:color w:val="auto"/>
          <w:szCs w:val="32"/>
        </w:rPr>
      </w:pPr>
      <w:r>
        <w:rPr>
          <w:rFonts w:hint="default" w:ascii="Times New Roman" w:hAnsi="Times New Roman" w:eastAsia="宋体" w:cs="Times New Roman"/>
          <w:b/>
          <w:bCs/>
          <w:color w:val="auto"/>
          <w:sz w:val="32"/>
          <w:szCs w:val="32"/>
          <w:highlight w:val="none"/>
          <w:lang w:val="en-US" w:eastAsia="zh-CN"/>
        </w:rPr>
        <w:br w:type="page"/>
      </w:r>
      <w:bookmarkStart w:id="51" w:name="_Toc3195"/>
      <w:r>
        <w:rPr>
          <w:rFonts w:hint="default" w:ascii="Times New Roman" w:hAnsi="Times New Roman" w:eastAsia="宋体" w:cs="Times New Roman"/>
          <w:bCs/>
          <w:color w:val="auto"/>
          <w:szCs w:val="32"/>
        </w:rPr>
        <w:t>1.</w:t>
      </w:r>
      <w:r>
        <w:rPr>
          <w:rFonts w:hint="default" w:ascii="Times New Roman" w:hAnsi="Times New Roman" w:eastAsia="宋体" w:cs="Times New Roman"/>
          <w:bCs/>
          <w:color w:val="auto"/>
          <w:szCs w:val="32"/>
          <w:lang w:val="en-US" w:eastAsia="zh-CN"/>
        </w:rPr>
        <w:t>比选</w:t>
      </w:r>
      <w:r>
        <w:rPr>
          <w:rFonts w:hint="default" w:ascii="Times New Roman" w:hAnsi="Times New Roman" w:eastAsia="宋体" w:cs="Times New Roman"/>
          <w:bCs/>
          <w:color w:val="auto"/>
          <w:szCs w:val="32"/>
        </w:rPr>
        <w:t>申请书封面</w:t>
      </w:r>
      <w:bookmarkEnd w:id="51"/>
    </w:p>
    <w:p w14:paraId="44C0F7C9">
      <w:pPr>
        <w:spacing w:line="360" w:lineRule="auto"/>
        <w:ind w:left="6300" w:leftChars="3000"/>
        <w:jc w:val="right"/>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32"/>
          <w:szCs w:val="32"/>
        </w:rPr>
        <w:t>正本</w:t>
      </w:r>
      <w:r>
        <w:rPr>
          <w:rFonts w:hint="default" w:ascii="Times New Roman" w:hAnsi="Times New Roman" w:cs="Times New Roman"/>
          <w:color w:val="auto"/>
          <w:sz w:val="32"/>
          <w:szCs w:val="32"/>
          <w:lang w:val="en-US" w:eastAsia="zh-CN"/>
        </w:rPr>
        <w:t>或副本</w:t>
      </w:r>
    </w:p>
    <w:p w14:paraId="1B3450CB">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485291B2">
      <w:pPr>
        <w:autoSpaceDE w:val="0"/>
        <w:autoSpaceDN w:val="0"/>
        <w:adjustRightInd w:val="0"/>
        <w:spacing w:line="360" w:lineRule="auto"/>
        <w:jc w:val="center"/>
        <w:rPr>
          <w:rFonts w:hint="default" w:ascii="Times New Roman" w:hAnsi="Times New Roman" w:eastAsia="微软雅黑" w:cs="Times New Roman"/>
          <w:color w:val="auto"/>
          <w:spacing w:val="57"/>
          <w:kern w:val="0"/>
          <w:sz w:val="36"/>
          <w:szCs w:val="40"/>
        </w:rPr>
      </w:pPr>
      <w:r>
        <w:rPr>
          <w:rFonts w:hint="default" w:ascii="Times New Roman" w:hAnsi="Times New Roman" w:eastAsia="微软雅黑" w:cs="Times New Roman"/>
          <w:color w:val="auto"/>
          <w:spacing w:val="-8"/>
          <w:kern w:val="0"/>
          <w:sz w:val="42"/>
          <w:szCs w:val="42"/>
          <w:lang w:val="en-US" w:eastAsia="zh-CN"/>
        </w:rPr>
        <w:t>XX</w:t>
      </w:r>
      <w:r>
        <w:rPr>
          <w:rFonts w:hint="default" w:ascii="Times New Roman" w:hAnsi="Times New Roman" w:eastAsia="微软雅黑" w:cs="Times New Roman"/>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AC9F155">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43B30591">
      <w:pPr>
        <w:autoSpaceDE w:val="0"/>
        <w:autoSpaceDN w:val="0"/>
        <w:adjustRightInd w:val="0"/>
        <w:spacing w:line="360" w:lineRule="auto"/>
        <w:jc w:val="center"/>
        <w:rPr>
          <w:rFonts w:hint="default" w:ascii="Times New Roman" w:hAnsi="Times New Roman" w:eastAsia="微软雅黑" w:cs="Times New Roman"/>
          <w:bCs/>
          <w:color w:val="auto"/>
          <w:kern w:val="0"/>
          <w:sz w:val="84"/>
          <w:szCs w:val="84"/>
          <w:lang w:val="zh-CN"/>
        </w:rPr>
      </w:pPr>
      <w:r>
        <w:rPr>
          <w:rFonts w:hint="default" w:ascii="Times New Roman" w:hAnsi="Times New Roman" w:eastAsia="微软雅黑" w:cs="Times New Roman"/>
          <w:bCs/>
          <w:color w:val="auto"/>
          <w:kern w:val="0"/>
          <w:sz w:val="84"/>
          <w:szCs w:val="84"/>
          <w:lang w:val="en-US" w:eastAsia="zh-CN"/>
        </w:rPr>
        <w:t>比选</w:t>
      </w:r>
      <w:r>
        <w:rPr>
          <w:rFonts w:hint="default" w:ascii="Times New Roman" w:hAnsi="Times New Roman" w:eastAsia="微软雅黑" w:cs="Times New Roman"/>
          <w:bCs/>
          <w:color w:val="auto"/>
          <w:kern w:val="0"/>
          <w:sz w:val="84"/>
          <w:szCs w:val="84"/>
          <w:lang w:val="zh-CN"/>
        </w:rPr>
        <w:t>申请书</w:t>
      </w:r>
    </w:p>
    <w:p w14:paraId="09EE30DA">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333AFD6E">
      <w:pPr>
        <w:autoSpaceDE w:val="0"/>
        <w:autoSpaceDN w:val="0"/>
        <w:adjustRightInd w:val="0"/>
        <w:spacing w:line="360" w:lineRule="auto"/>
        <w:rPr>
          <w:rFonts w:hint="default" w:ascii="Times New Roman" w:hAnsi="Times New Roman" w:cs="Times New Roman"/>
          <w:b/>
          <w:color w:val="auto"/>
          <w:kern w:val="0"/>
          <w:sz w:val="32"/>
          <w:szCs w:val="32"/>
        </w:rPr>
      </w:pPr>
    </w:p>
    <w:p w14:paraId="3BF0AEAB">
      <w:pPr>
        <w:autoSpaceDE w:val="0"/>
        <w:autoSpaceDN w:val="0"/>
        <w:adjustRightInd w:val="0"/>
        <w:spacing w:line="360" w:lineRule="auto"/>
        <w:ind w:left="1050" w:leftChars="500"/>
        <w:rPr>
          <w:rFonts w:hint="default" w:ascii="Times New Roman" w:hAnsi="Times New Roman" w:cs="Times New Roman"/>
          <w:b/>
          <w:color w:val="auto"/>
          <w:sz w:val="32"/>
          <w:szCs w:val="32"/>
        </w:rPr>
      </w:pPr>
      <w:r>
        <w:rPr>
          <w:rFonts w:hint="default" w:ascii="Times New Roman" w:hAnsi="Times New Roman" w:cs="Times New Roman"/>
          <w:b/>
          <w:color w:val="auto"/>
          <w:kern w:val="0"/>
          <w:sz w:val="32"/>
          <w:szCs w:val="32"/>
          <w:lang w:val="en-US" w:eastAsia="zh-CN"/>
        </w:rPr>
        <w:t>供应商</w:t>
      </w:r>
      <w:r>
        <w:rPr>
          <w:rFonts w:hint="default" w:ascii="Times New Roman" w:hAnsi="Times New Roman" w:cs="Times New Roman"/>
          <w:b/>
          <w:color w:val="auto"/>
          <w:kern w:val="0"/>
          <w:sz w:val="32"/>
          <w:szCs w:val="32"/>
          <w:lang w:val="zh-CN"/>
        </w:rPr>
        <w:t>名称：</w:t>
      </w:r>
      <w:r>
        <w:rPr>
          <w:rFonts w:hint="default" w:ascii="Times New Roman" w:hAnsi="Times New Roman" w:cs="Times New Roman"/>
          <w:b/>
          <w:color w:val="auto"/>
          <w:sz w:val="32"/>
          <w:szCs w:val="32"/>
          <w:u w:val="single"/>
        </w:rPr>
        <w:t xml:space="preserve"> </w:t>
      </w:r>
      <w:r>
        <w:rPr>
          <w:rFonts w:hint="default" w:ascii="Times New Roman" w:hAnsi="Times New Roman" w:cs="Times New Roman"/>
          <w:b/>
          <w:color w:val="auto"/>
          <w:sz w:val="32"/>
          <w:szCs w:val="32"/>
          <w:u w:val="single"/>
          <w:lang w:val="en-US" w:eastAsia="zh-CN"/>
        </w:rPr>
        <w:t xml:space="preserve">  </w:t>
      </w:r>
      <w:r>
        <w:rPr>
          <w:rFonts w:hint="default" w:ascii="Times New Roman" w:hAnsi="Times New Roman" w:cs="Times New Roman"/>
          <w:b/>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lang w:val="zh-CN"/>
        </w:rPr>
      </w:pPr>
    </w:p>
    <w:p w14:paraId="372BCD89">
      <w:pPr>
        <w:autoSpaceDE w:val="0"/>
        <w:autoSpaceDN w:val="0"/>
        <w:adjustRightInd w:val="0"/>
        <w:spacing w:line="360" w:lineRule="auto"/>
        <w:ind w:left="1050" w:leftChars="500"/>
        <w:rPr>
          <w:rFonts w:hint="default" w:ascii="Times New Roman" w:hAnsi="Times New Roman" w:cs="Times New Roman"/>
          <w:b/>
          <w:color w:val="auto"/>
          <w:sz w:val="32"/>
          <w:szCs w:val="32"/>
          <w:u w:val="single"/>
        </w:rPr>
      </w:pPr>
      <w:r>
        <w:rPr>
          <w:rFonts w:hint="default" w:ascii="Times New Roman" w:hAnsi="Times New Roman" w:cs="Times New Roman"/>
          <w:b/>
          <w:color w:val="auto"/>
          <w:kern w:val="0"/>
          <w:sz w:val="32"/>
          <w:szCs w:val="32"/>
        </w:rPr>
        <w:t>参选</w:t>
      </w:r>
      <w:r>
        <w:rPr>
          <w:rFonts w:hint="default" w:ascii="Times New Roman" w:hAnsi="Times New Roman" w:cs="Times New Roman"/>
          <w:b/>
          <w:color w:val="auto"/>
          <w:sz w:val="32"/>
          <w:szCs w:val="32"/>
        </w:rPr>
        <w:t>时间</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sz w:val="32"/>
          <w:szCs w:val="32"/>
          <w:u w:val="single"/>
        </w:rPr>
        <w:t xml:space="preserve">                           </w:t>
      </w:r>
    </w:p>
    <w:p w14:paraId="12BD3168">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338661CE">
      <w:pPr>
        <w:autoSpaceDE w:val="0"/>
        <w:autoSpaceDN w:val="0"/>
        <w:adjustRightInd w:val="0"/>
        <w:spacing w:line="360" w:lineRule="auto"/>
        <w:ind w:left="1050" w:leftChars="500"/>
        <w:rPr>
          <w:rFonts w:hint="default" w:ascii="Times New Roman" w:hAnsi="Times New Roman" w:cs="Times New Roman"/>
          <w:b/>
          <w:color w:val="auto"/>
          <w:kern w:val="0"/>
          <w:sz w:val="32"/>
          <w:szCs w:val="32"/>
          <w:lang w:val="zh-CN"/>
        </w:rPr>
      </w:pPr>
      <w:r>
        <w:rPr>
          <w:rFonts w:hint="default" w:ascii="Times New Roman" w:hAnsi="Times New Roman" w:cs="Times New Roman"/>
          <w:b/>
          <w:color w:val="auto"/>
          <w:kern w:val="0"/>
          <w:sz w:val="32"/>
          <w:szCs w:val="32"/>
        </w:rPr>
        <w:t>联 系 人</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535531D7">
      <w:pPr>
        <w:autoSpaceDE w:val="0"/>
        <w:autoSpaceDN w:val="0"/>
        <w:adjustRightInd w:val="0"/>
        <w:spacing w:line="360" w:lineRule="auto"/>
        <w:ind w:left="1050" w:leftChars="500"/>
        <w:rPr>
          <w:rFonts w:hint="default" w:ascii="Times New Roman" w:hAnsi="Times New Roman" w:cs="Times New Roman"/>
          <w:b/>
          <w:color w:val="auto"/>
          <w:kern w:val="0"/>
          <w:sz w:val="32"/>
          <w:szCs w:val="32"/>
          <w:u w:val="single"/>
        </w:rPr>
      </w:pPr>
      <w:r>
        <w:rPr>
          <w:rFonts w:hint="default" w:ascii="Times New Roman" w:hAnsi="Times New Roman" w:cs="Times New Roman"/>
          <w:b/>
          <w:color w:val="auto"/>
          <w:kern w:val="0"/>
          <w:sz w:val="32"/>
          <w:szCs w:val="32"/>
        </w:rPr>
        <w:t>联系</w:t>
      </w:r>
      <w:r>
        <w:rPr>
          <w:rFonts w:hint="default" w:ascii="Times New Roman" w:hAnsi="Times New Roman" w:cs="Times New Roman"/>
          <w:b/>
          <w:color w:val="auto"/>
          <w:kern w:val="0"/>
          <w:sz w:val="32"/>
          <w:szCs w:val="32"/>
          <w:lang w:val="zh-CN"/>
        </w:rPr>
        <w:t>电话：</w:t>
      </w:r>
      <w:r>
        <w:rPr>
          <w:rFonts w:hint="default" w:ascii="Times New Roman" w:hAnsi="Times New Roman" w:cs="Times New Roman"/>
          <w:b/>
          <w:color w:val="auto"/>
          <w:kern w:val="0"/>
          <w:sz w:val="32"/>
          <w:szCs w:val="32"/>
          <w:u w:val="single"/>
        </w:rPr>
        <w:t xml:space="preserve">                           </w:t>
      </w:r>
    </w:p>
    <w:p w14:paraId="753A1A95">
      <w:pPr>
        <w:spacing w:line="360" w:lineRule="auto"/>
        <w:jc w:val="center"/>
        <w:rPr>
          <w:rFonts w:hint="default" w:ascii="Times New Roman" w:hAnsi="Times New Roman" w:cs="Times New Roman"/>
          <w:color w:val="auto"/>
          <w:sz w:val="28"/>
          <w:szCs w:val="28"/>
        </w:rPr>
      </w:pPr>
    </w:p>
    <w:p w14:paraId="3B946919">
      <w:pPr>
        <w:pStyle w:val="3"/>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br w:type="page"/>
      </w:r>
      <w:bookmarkStart w:id="52" w:name="_Toc30340"/>
      <w:r>
        <w:rPr>
          <w:rFonts w:hint="default" w:ascii="Times New Roman" w:hAnsi="Times New Roman" w:eastAsia="宋体" w:cs="Times New Roman"/>
          <w:bCs/>
          <w:color w:val="auto"/>
          <w:szCs w:val="32"/>
          <w:lang w:val="en-US" w:eastAsia="zh-CN"/>
        </w:rPr>
        <w:t>承诺函</w:t>
      </w:r>
    </w:p>
    <w:p w14:paraId="1F9940C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方正仿宋_GBK" w:cs="Times New Roman"/>
          <w:b w:val="0"/>
          <w:bCs w:val="0"/>
          <w:color w:val="auto"/>
          <w:sz w:val="32"/>
          <w:szCs w:val="32"/>
          <w:highlight w:val="none"/>
          <w:u w:val="single"/>
          <w:lang w:eastAsia="zh-CN"/>
        </w:rPr>
      </w:pPr>
      <w:r>
        <w:rPr>
          <w:rFonts w:hint="default" w:ascii="Times New Roman" w:hAnsi="Times New Roman" w:eastAsia="方正仿宋_GBK" w:cs="Times New Roman"/>
          <w:b w:val="0"/>
          <w:bCs w:val="0"/>
          <w:color w:val="auto"/>
          <w:sz w:val="32"/>
          <w:szCs w:val="32"/>
          <w:highlight w:val="none"/>
          <w:u w:val="single"/>
        </w:rPr>
        <w:t>成都市少年儿童业余体育学校</w:t>
      </w:r>
      <w:r>
        <w:rPr>
          <w:rFonts w:hint="default" w:ascii="Times New Roman" w:hAnsi="Times New Roman" w:eastAsia="方正仿宋_GBK" w:cs="Times New Roman"/>
          <w:b w:val="0"/>
          <w:bCs w:val="0"/>
          <w:color w:val="auto"/>
          <w:sz w:val="32"/>
          <w:szCs w:val="32"/>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我公司作为本次</w:t>
      </w:r>
      <w:r>
        <w:rPr>
          <w:rFonts w:hint="default" w:ascii="Times New Roman" w:hAnsi="Times New Roman" w:eastAsia="方正仿宋_GBK" w:cs="Times New Roman"/>
          <w:color w:val="auto"/>
          <w:sz w:val="32"/>
          <w:szCs w:val="32"/>
          <w:highlight w:val="none"/>
          <w:lang w:val="en-US" w:eastAsia="zh-CN"/>
        </w:rPr>
        <w:t>比选项目</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val="en-US" w:eastAsia="zh-CN"/>
        </w:rPr>
        <w:t>供应商</w:t>
      </w:r>
      <w:r>
        <w:rPr>
          <w:rFonts w:hint="default" w:ascii="Times New Roman" w:hAnsi="Times New Roman" w:eastAsia="方正仿宋_GBK" w:cs="Times New Roman"/>
          <w:color w:val="auto"/>
          <w:sz w:val="32"/>
          <w:szCs w:val="32"/>
          <w:highlight w:val="none"/>
        </w:rPr>
        <w:t>，根据要求，现郑重承诺</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声明如下：</w:t>
      </w:r>
    </w:p>
    <w:p w14:paraId="6927A408">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具有与履行合同相适应的经营范围；</w:t>
      </w:r>
    </w:p>
    <w:p w14:paraId="6BFE1D0F">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具有履行合同所必需的设施设备和专业技术能力；</w:t>
      </w:r>
    </w:p>
    <w:p w14:paraId="018B0A08">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符合国家法律、法规规定以及根据项目要求设定的其它特殊资格条件</w:t>
      </w:r>
      <w:r>
        <w:rPr>
          <w:rFonts w:hint="default" w:ascii="Times New Roman" w:hAnsi="Times New Roman" w:eastAsia="方正仿宋_GBK" w:cs="Times New Roman"/>
          <w:b w:val="0"/>
          <w:bCs w:val="0"/>
          <w:color w:val="auto"/>
          <w:sz w:val="32"/>
          <w:szCs w:val="32"/>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本公司对上述承诺的内容事项真实性、合法性负责。如经查实上述承诺的内容事项存在虚假，我公司自愿接受以提供虚假材料谋取</w:t>
      </w:r>
      <w:r>
        <w:rPr>
          <w:rFonts w:hint="default" w:ascii="Times New Roman" w:hAnsi="Times New Roman" w:eastAsia="方正仿宋_GBK" w:cs="Times New Roman"/>
          <w:color w:val="auto"/>
          <w:sz w:val="32"/>
          <w:szCs w:val="32"/>
          <w:highlight w:val="none"/>
          <w:lang w:val="en-US" w:eastAsia="zh-CN"/>
        </w:rPr>
        <w:t>中选</w:t>
      </w:r>
      <w:r>
        <w:rPr>
          <w:rFonts w:hint="default" w:ascii="Times New Roman" w:hAnsi="Times New Roman" w:eastAsia="方正仿宋_GBK" w:cs="Times New Roman"/>
          <w:color w:val="auto"/>
          <w:sz w:val="32"/>
          <w:szCs w:val="32"/>
          <w:highlight w:val="none"/>
        </w:rPr>
        <w:t>所带来的所有法律责任。</w:t>
      </w:r>
    </w:p>
    <w:p w14:paraId="07D59474">
      <w:pPr>
        <w:spacing w:line="360" w:lineRule="auto"/>
        <w:ind w:firstLine="0" w:firstLineChars="0"/>
        <w:rPr>
          <w:rFonts w:hint="default" w:ascii="Times New Roman" w:hAnsi="Times New Roman" w:eastAsia="方正仿宋_GBK" w:cs="Times New Roman"/>
          <w:color w:val="auto"/>
          <w:sz w:val="32"/>
          <w:szCs w:val="32"/>
          <w:lang w:val="en-US" w:eastAsia="zh-CN"/>
        </w:rPr>
      </w:pPr>
    </w:p>
    <w:p w14:paraId="259193ED">
      <w:pPr>
        <w:spacing w:line="360" w:lineRule="auto"/>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（全称并加盖单位公章）</w:t>
      </w:r>
    </w:p>
    <w:p w14:paraId="3C80D8A6">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法定代表人或授权代表签字：</w:t>
      </w:r>
      <w:r>
        <w:rPr>
          <w:rFonts w:hint="default" w:ascii="Times New Roman" w:hAnsi="Times New Roman" w:eastAsia="方正仿宋_GBK" w:cs="Times New Roman"/>
          <w:color w:val="auto"/>
          <w:sz w:val="32"/>
          <w:szCs w:val="32"/>
          <w:u w:val="single"/>
        </w:rPr>
        <w:t xml:space="preserve">                        </w:t>
      </w:r>
    </w:p>
    <w:p w14:paraId="16026039">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w:t>
      </w:r>
    </w:p>
    <w:p w14:paraId="2C700E62">
      <w:pPr>
        <w:spacing w:line="360" w:lineRule="auto"/>
        <w:jc w:val="center"/>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rPr>
        <w:br w:type="page"/>
      </w:r>
    </w:p>
    <w:p w14:paraId="7BA32DDF">
      <w:pPr>
        <w:pStyle w:val="3"/>
        <w:numPr>
          <w:ilvl w:val="0"/>
          <w:numId w:val="8"/>
        </w:numPr>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资格证明文件</w:t>
      </w:r>
    </w:p>
    <w:p w14:paraId="01EF5646">
      <w:pPr>
        <w:rPr>
          <w:rFonts w:hint="default" w:ascii="Times New Roman" w:hAnsi="Times New Roman" w:eastAsia="方正仿宋_GBK" w:cs="Times New Roman"/>
          <w:color w:val="auto"/>
          <w:sz w:val="32"/>
          <w:szCs w:val="32"/>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br w:type="page"/>
      </w:r>
    </w:p>
    <w:p w14:paraId="5ED32684">
      <w:pPr>
        <w:pStyle w:val="3"/>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t>报价</w:t>
      </w:r>
      <w:bookmarkEnd w:id="52"/>
      <w:r>
        <w:rPr>
          <w:rFonts w:hint="default" w:ascii="Times New Roman" w:hAnsi="Times New Roman" w:eastAsia="宋体" w:cs="Times New Roman"/>
          <w:bCs/>
          <w:color w:val="auto"/>
          <w:szCs w:val="32"/>
          <w:lang w:val="en-US" w:eastAsia="zh-CN"/>
        </w:rPr>
        <w:t>表</w:t>
      </w:r>
    </w:p>
    <w:p w14:paraId="16CED192">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报价表</w:t>
      </w:r>
    </w:p>
    <w:p w14:paraId="6C3D847E">
      <w:pPr>
        <w:spacing w:line="360" w:lineRule="auto"/>
        <w:rPr>
          <w:rFonts w:hint="default" w:ascii="Times New Roman" w:hAnsi="Times New Roman" w:cs="Times New Roman"/>
          <w:color w:val="auto"/>
          <w:sz w:val="28"/>
          <w:szCs w:val="28"/>
          <w:lang w:val="en-US" w:eastAsia="zh-CN"/>
        </w:rPr>
      </w:pPr>
    </w:p>
    <w:p w14:paraId="0221F509">
      <w:pPr>
        <w:spacing w:line="360" w:lineRule="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项目名称：</w:t>
      </w:r>
    </w:p>
    <w:tbl>
      <w:tblPr>
        <w:tblStyle w:val="12"/>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615"/>
        <w:gridCol w:w="2615"/>
        <w:gridCol w:w="2518"/>
        <w:gridCol w:w="1155"/>
      </w:tblGrid>
      <w:tr w14:paraId="1D46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419" w:type="pct"/>
            <w:noWrap w:val="0"/>
            <w:vAlign w:val="center"/>
          </w:tcPr>
          <w:p w14:paraId="5354A71F">
            <w:pPr>
              <w:pStyle w:val="36"/>
              <w:bidi w:val="0"/>
              <w:jc w:val="center"/>
              <w:rPr>
                <w:rFonts w:hint="default" w:ascii="Times New Roman" w:hAnsi="Times New Roman" w:eastAsia="方正黑体_GBK" w:cs="Times New Roman"/>
                <w:b w:val="0"/>
                <w:bCs w:val="0"/>
                <w:color w:val="auto"/>
                <w:sz w:val="21"/>
                <w:szCs w:val="21"/>
                <w:highlight w:val="none"/>
              </w:rPr>
            </w:pPr>
            <w:r>
              <w:rPr>
                <w:rFonts w:hint="default" w:ascii="Times New Roman" w:hAnsi="Times New Roman" w:eastAsia="方正黑体_GBK" w:cs="Times New Roman"/>
                <w:b w:val="0"/>
                <w:bCs w:val="0"/>
                <w:color w:val="auto"/>
                <w:sz w:val="21"/>
                <w:szCs w:val="21"/>
                <w:highlight w:val="none"/>
              </w:rPr>
              <w:t>序号</w:t>
            </w:r>
          </w:p>
        </w:tc>
        <w:tc>
          <w:tcPr>
            <w:tcW w:w="1345" w:type="pct"/>
            <w:noWrap w:val="0"/>
            <w:vAlign w:val="center"/>
          </w:tcPr>
          <w:p w14:paraId="2F2276E0">
            <w:pPr>
              <w:pStyle w:val="36"/>
              <w:bidi w:val="0"/>
              <w:jc w:val="center"/>
              <w:rPr>
                <w:rFonts w:hint="default" w:ascii="Times New Roman" w:hAnsi="Times New Roman" w:eastAsia="方正黑体_GBK" w:cs="Times New Roman"/>
                <w:b w:val="0"/>
                <w:bCs w:val="0"/>
                <w:color w:val="auto"/>
                <w:sz w:val="21"/>
                <w:szCs w:val="21"/>
                <w:highlight w:val="none"/>
                <w:lang w:val="en-US" w:eastAsia="zh-CN"/>
              </w:rPr>
            </w:pPr>
            <w:r>
              <w:rPr>
                <w:rFonts w:hint="default" w:ascii="Times New Roman" w:hAnsi="Times New Roman" w:eastAsia="方正黑体_GBK" w:cs="Times New Roman"/>
                <w:b w:val="0"/>
                <w:bCs w:val="0"/>
                <w:color w:val="auto"/>
                <w:sz w:val="21"/>
                <w:szCs w:val="21"/>
                <w:highlight w:val="none"/>
                <w:lang w:val="en-US" w:eastAsia="zh-CN"/>
              </w:rPr>
              <w:t>采购内容</w:t>
            </w:r>
          </w:p>
        </w:tc>
        <w:tc>
          <w:tcPr>
            <w:tcW w:w="1345" w:type="pct"/>
            <w:noWrap w:val="0"/>
            <w:vAlign w:val="center"/>
          </w:tcPr>
          <w:p w14:paraId="154C4CDC">
            <w:pPr>
              <w:pStyle w:val="36"/>
              <w:bidi w:val="0"/>
              <w:jc w:val="center"/>
              <w:rPr>
                <w:rFonts w:hint="default" w:ascii="Times New Roman" w:hAnsi="Times New Roman" w:eastAsia="方正黑体_GBK" w:cs="Times New Roman"/>
                <w:b w:val="0"/>
                <w:bCs w:val="0"/>
                <w:color w:val="auto"/>
                <w:sz w:val="21"/>
                <w:szCs w:val="21"/>
                <w:highlight w:val="none"/>
                <w:lang w:val="en-US" w:eastAsia="zh-CN"/>
              </w:rPr>
            </w:pPr>
            <w:r>
              <w:rPr>
                <w:rFonts w:hint="default" w:ascii="Times New Roman" w:hAnsi="Times New Roman" w:eastAsia="方正黑体_GBK" w:cs="Times New Roman"/>
                <w:b w:val="0"/>
                <w:bCs w:val="0"/>
                <w:color w:val="auto"/>
                <w:sz w:val="21"/>
                <w:szCs w:val="21"/>
                <w:highlight w:val="none"/>
                <w:lang w:val="en-US" w:eastAsia="zh-CN"/>
              </w:rPr>
              <w:t>整体折扣率（%）</w:t>
            </w:r>
          </w:p>
        </w:tc>
        <w:tc>
          <w:tcPr>
            <w:tcW w:w="1295" w:type="pct"/>
            <w:noWrap w:val="0"/>
            <w:vAlign w:val="center"/>
          </w:tcPr>
          <w:p w14:paraId="13213CD0">
            <w:pPr>
              <w:pStyle w:val="36"/>
              <w:bidi w:val="0"/>
              <w:jc w:val="center"/>
              <w:rPr>
                <w:rFonts w:hint="default" w:ascii="Times New Roman" w:hAnsi="Times New Roman" w:eastAsia="方正黑体_GBK" w:cs="Times New Roman"/>
                <w:b w:val="0"/>
                <w:bCs w:val="0"/>
                <w:color w:val="auto"/>
                <w:sz w:val="21"/>
                <w:szCs w:val="21"/>
                <w:highlight w:val="none"/>
                <w:lang w:val="en-US"/>
              </w:rPr>
            </w:pPr>
            <w:r>
              <w:rPr>
                <w:rFonts w:hint="default" w:ascii="Times New Roman" w:hAnsi="Times New Roman" w:eastAsia="方正黑体_GBK" w:cs="Times New Roman"/>
                <w:b w:val="0"/>
                <w:bCs w:val="0"/>
                <w:color w:val="auto"/>
                <w:sz w:val="21"/>
                <w:szCs w:val="21"/>
                <w:highlight w:val="none"/>
                <w:lang w:val="en-US" w:eastAsia="zh-CN"/>
              </w:rPr>
              <w:t>报价金额</w:t>
            </w:r>
          </w:p>
        </w:tc>
        <w:tc>
          <w:tcPr>
            <w:tcW w:w="594" w:type="pct"/>
            <w:noWrap w:val="0"/>
            <w:vAlign w:val="center"/>
          </w:tcPr>
          <w:p w14:paraId="040C5838">
            <w:pPr>
              <w:pStyle w:val="36"/>
              <w:bidi w:val="0"/>
              <w:jc w:val="center"/>
              <w:rPr>
                <w:rFonts w:hint="default" w:ascii="Times New Roman" w:hAnsi="Times New Roman" w:eastAsia="方正黑体_GBK" w:cs="Times New Roman"/>
                <w:b w:val="0"/>
                <w:bCs w:val="0"/>
                <w:color w:val="auto"/>
                <w:sz w:val="21"/>
                <w:szCs w:val="21"/>
                <w:highlight w:val="none"/>
              </w:rPr>
            </w:pPr>
            <w:r>
              <w:rPr>
                <w:rFonts w:hint="default" w:ascii="Times New Roman" w:hAnsi="Times New Roman" w:eastAsia="方正黑体_GBK" w:cs="Times New Roman"/>
                <w:b w:val="0"/>
                <w:bCs w:val="0"/>
                <w:color w:val="auto"/>
                <w:sz w:val="21"/>
                <w:szCs w:val="21"/>
                <w:highlight w:val="none"/>
              </w:rPr>
              <w:t>备注</w:t>
            </w:r>
          </w:p>
        </w:tc>
      </w:tr>
      <w:tr w14:paraId="4036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19" w:type="pct"/>
            <w:noWrap w:val="0"/>
            <w:vAlign w:val="center"/>
          </w:tcPr>
          <w:p w14:paraId="14ACCFA4">
            <w:pPr>
              <w:pStyle w:val="34"/>
              <w:bidi w:val="0"/>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p>
        </w:tc>
        <w:tc>
          <w:tcPr>
            <w:tcW w:w="1345" w:type="pct"/>
            <w:noWrap w:val="0"/>
            <w:vAlign w:val="center"/>
          </w:tcPr>
          <w:p w14:paraId="1300DDF0">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成都市少年儿童业余体育学校购买省运会集训及参赛运动员营养品项目</w:t>
            </w:r>
          </w:p>
        </w:tc>
        <w:tc>
          <w:tcPr>
            <w:tcW w:w="1345" w:type="pct"/>
            <w:noWrap w:val="0"/>
            <w:vAlign w:val="center"/>
          </w:tcPr>
          <w:p w14:paraId="314D5DD8">
            <w:pPr>
              <w:pStyle w:val="34"/>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1"/>
                <w:szCs w:val="21"/>
                <w:highlight w:val="none"/>
                <w:u w:val="none"/>
                <w:lang w:val="en-US" w:eastAsia="zh-CN"/>
              </w:rPr>
            </w:pPr>
            <w:r>
              <w:rPr>
                <w:rFonts w:hint="default" w:ascii="Times New Roman" w:hAnsi="Times New Roman" w:eastAsia="方正仿宋_GBK" w:cs="Times New Roman"/>
                <w:color w:val="auto"/>
                <w:sz w:val="21"/>
                <w:szCs w:val="21"/>
                <w:highlight w:val="none"/>
                <w:lang w:val="en-US" w:eastAsia="zh-CN"/>
              </w:rPr>
              <w:t>小写：</w:t>
            </w:r>
            <w:r>
              <w:rPr>
                <w:rFonts w:hint="default" w:ascii="Times New Roman" w:hAnsi="Times New Roman" w:eastAsia="方正仿宋_GBK" w:cs="Times New Roman"/>
                <w:color w:val="auto"/>
                <w:sz w:val="21"/>
                <w:szCs w:val="21"/>
                <w:highlight w:val="none"/>
                <w:u w:val="single"/>
                <w:lang w:val="en-US" w:eastAsia="zh-CN"/>
              </w:rPr>
              <w:t xml:space="preserve">    </w:t>
            </w:r>
            <w:r>
              <w:rPr>
                <w:rFonts w:hint="default" w:ascii="Times New Roman" w:hAnsi="Times New Roman" w:eastAsia="方正仿宋_GBK" w:cs="Times New Roman"/>
                <w:color w:val="auto"/>
                <w:sz w:val="21"/>
                <w:szCs w:val="21"/>
                <w:highlight w:val="none"/>
                <w:u w:val="none"/>
                <w:lang w:val="en-US" w:eastAsia="zh-CN"/>
              </w:rPr>
              <w:t>%</w:t>
            </w:r>
          </w:p>
          <w:p w14:paraId="0E2D22D2">
            <w:pPr>
              <w:pStyle w:val="34"/>
              <w:bidi w:val="0"/>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大写：百分之</w:t>
            </w:r>
            <w:r>
              <w:rPr>
                <w:rFonts w:hint="default" w:ascii="Times New Roman" w:hAnsi="Times New Roman" w:eastAsia="方正仿宋_GBK" w:cs="Times New Roman"/>
                <w:color w:val="auto"/>
                <w:sz w:val="21"/>
                <w:szCs w:val="21"/>
                <w:highlight w:val="none"/>
                <w:u w:val="single"/>
                <w:lang w:val="en-US" w:eastAsia="zh-CN"/>
              </w:rPr>
              <w:t xml:space="preserve">     </w:t>
            </w:r>
          </w:p>
        </w:tc>
        <w:tc>
          <w:tcPr>
            <w:tcW w:w="1295" w:type="pct"/>
            <w:noWrap w:val="0"/>
            <w:vAlign w:val="center"/>
          </w:tcPr>
          <w:p w14:paraId="4DDB3311">
            <w:pPr>
              <w:pStyle w:val="34"/>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小写：</w:t>
            </w:r>
          </w:p>
          <w:p w14:paraId="2A66DA28">
            <w:pPr>
              <w:pStyle w:val="34"/>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大写：</w:t>
            </w:r>
          </w:p>
        </w:tc>
        <w:tc>
          <w:tcPr>
            <w:tcW w:w="594" w:type="pct"/>
            <w:noWrap w:val="0"/>
            <w:vAlign w:val="center"/>
          </w:tcPr>
          <w:p w14:paraId="0C3F9AB9">
            <w:pPr>
              <w:pStyle w:val="34"/>
              <w:bidi w:val="0"/>
              <w:jc w:val="center"/>
              <w:rPr>
                <w:rFonts w:hint="default" w:ascii="Times New Roman" w:hAnsi="Times New Roman" w:eastAsia="方正仿宋_GBK" w:cs="Times New Roman"/>
                <w:color w:val="auto"/>
                <w:sz w:val="21"/>
                <w:szCs w:val="21"/>
                <w:highlight w:val="none"/>
              </w:rPr>
            </w:pPr>
          </w:p>
        </w:tc>
      </w:tr>
    </w:tbl>
    <w:p w14:paraId="717CA707">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注：①报价货币一律为人民币；</w:t>
      </w:r>
    </w:p>
    <w:p w14:paraId="0D43EBF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②合同价款是供应商响应采购项目要求的全部工作内容的结算单价，包含人员劳务、设施设备投入、运输、保险、风险、税金、利润等一切费用</w:t>
      </w:r>
      <w:r>
        <w:rPr>
          <w:rFonts w:hint="default" w:ascii="Times New Roman" w:hAnsi="Times New Roman" w:eastAsia="方正仿宋_GBK" w:cs="Times New Roman"/>
          <w:color w:val="auto"/>
          <w:sz w:val="32"/>
          <w:szCs w:val="32"/>
          <w:lang w:val="zh-CN" w:eastAsia="zh-CN"/>
        </w:rPr>
        <w:t>。</w:t>
      </w:r>
    </w:p>
    <w:p w14:paraId="09CE4DCC">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供应商需在本项目各项服务内容最高限价的基础上，给定一个整体折扣率（折扣率不得大于100%，否则将被视为无效响应）。供应商的报价金额=采购包预算×整体折扣率（例如：供应商给定的整体折扣率是90%，则供应商的报价金额=采购预算×90%）。此报价金额仅用于计算报价得分，不作为采购人支付服务费用的依据。</w:t>
      </w:r>
    </w:p>
    <w:p w14:paraId="46CFE6BF">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④合同签订时，采购人按照（单价最高限价×整体折扣率）确定结算单价，据实结算服务费用。</w:t>
      </w:r>
    </w:p>
    <w:p w14:paraId="38776E3A">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p>
    <w:p w14:paraId="19D4830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（全称并加盖单位公章）</w:t>
      </w:r>
    </w:p>
    <w:p w14:paraId="3B63449B">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法定代表人或授权代表签字：</w:t>
      </w:r>
      <w:r>
        <w:rPr>
          <w:rFonts w:hint="default" w:ascii="Times New Roman" w:hAnsi="Times New Roman" w:eastAsia="方正仿宋_GBK" w:cs="Times New Roman"/>
          <w:color w:val="auto"/>
          <w:sz w:val="32"/>
          <w:szCs w:val="32"/>
          <w:u w:val="single"/>
        </w:rPr>
        <w:t xml:space="preserve">                        </w:t>
      </w:r>
    </w:p>
    <w:p w14:paraId="3506E30E">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w:t>
      </w:r>
    </w:p>
    <w:p w14:paraId="7EA0050F">
      <w:pPr>
        <w:keepNext/>
        <w:keepLines/>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color w:val="auto"/>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8A0C951">
      <w:pPr>
        <w:pStyle w:val="3"/>
        <w:numPr>
          <w:ilvl w:val="0"/>
          <w:numId w:val="8"/>
        </w:numP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val="zh-CN"/>
        </w:rPr>
        <w:t>法定代表人授权书</w:t>
      </w:r>
    </w:p>
    <w:p w14:paraId="1D49A258">
      <w:pPr>
        <w:ind w:firstLine="640" w:firstLineChars="200"/>
        <w:rPr>
          <w:rFonts w:hint="default" w:ascii="Times New Roman" w:hAnsi="Times New Roman" w:eastAsia="方正仿宋_GBK" w:cs="Times New Roman"/>
          <w:color w:val="auto"/>
          <w:sz w:val="32"/>
          <w:szCs w:val="32"/>
        </w:rPr>
      </w:pPr>
    </w:p>
    <w:p w14:paraId="3229C3A8">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本授权委托书声明：我 </w:t>
      </w:r>
      <w:r>
        <w:rPr>
          <w:rFonts w:hint="default" w:ascii="Times New Roman" w:hAnsi="Times New Roman" w:eastAsia="方正仿宋_GBK" w:cs="Times New Roman"/>
          <w:color w:val="auto"/>
          <w:sz w:val="32"/>
          <w:szCs w:val="32"/>
          <w:u w:val="single"/>
        </w:rPr>
        <w:t xml:space="preserve">（姓名） </w:t>
      </w:r>
      <w:r>
        <w:rPr>
          <w:rFonts w:hint="default" w:ascii="Times New Roman" w:hAnsi="Times New Roman" w:eastAsia="方正仿宋_GBK" w:cs="Times New Roman"/>
          <w:color w:val="auto"/>
          <w:sz w:val="32"/>
          <w:szCs w:val="32"/>
        </w:rPr>
        <w:t xml:space="preserve">系  </w:t>
      </w:r>
      <w:r>
        <w:rPr>
          <w:rFonts w:hint="default" w:ascii="Times New Roman" w:hAnsi="Times New Roman" w:eastAsia="方正仿宋_GBK" w:cs="Times New Roman"/>
          <w:color w:val="auto"/>
          <w:sz w:val="32"/>
          <w:szCs w:val="32"/>
          <w:u w:val="single"/>
        </w:rPr>
        <w:t>（</w:t>
      </w:r>
      <w:r>
        <w:rPr>
          <w:rFonts w:hint="default" w:ascii="Times New Roman" w:hAnsi="Times New Roman" w:eastAsia="方正仿宋_GBK" w:cs="Times New Roman"/>
          <w:color w:val="auto"/>
          <w:sz w:val="32"/>
          <w:szCs w:val="32"/>
          <w:u w:val="single"/>
          <w:lang w:val="en-US" w:eastAsia="zh-CN"/>
        </w:rPr>
        <w:t>承接主体全称</w:t>
      </w:r>
      <w:r>
        <w:rPr>
          <w:rFonts w:hint="default" w:ascii="Times New Roman" w:hAnsi="Times New Roman" w:eastAsia="方正仿宋_GBK" w:cs="Times New Roman"/>
          <w:color w:val="auto"/>
          <w:sz w:val="32"/>
          <w:szCs w:val="32"/>
          <w:u w:val="single"/>
        </w:rPr>
        <w:t>）</w:t>
      </w:r>
      <w:r>
        <w:rPr>
          <w:rFonts w:hint="default" w:ascii="Times New Roman" w:hAnsi="Times New Roman" w:eastAsia="方正仿宋_GBK" w:cs="Times New Roman"/>
          <w:color w:val="auto"/>
          <w:sz w:val="32"/>
          <w:szCs w:val="32"/>
        </w:rPr>
        <w:t>的法定代表人，现授权</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u w:val="single"/>
        </w:rPr>
        <w:t>（姓名）</w:t>
      </w:r>
      <w:r>
        <w:rPr>
          <w:rFonts w:hint="default" w:ascii="Times New Roman" w:hAnsi="Times New Roman" w:eastAsia="方正仿宋_GBK" w:cs="Times New Roman"/>
          <w:color w:val="auto"/>
          <w:sz w:val="32"/>
          <w:szCs w:val="32"/>
        </w:rPr>
        <w:t>为我公司委托代理人，以本公司的名义参加</w:t>
      </w:r>
      <w:r>
        <w:rPr>
          <w:rFonts w:hint="default" w:ascii="Times New Roman" w:hAnsi="Times New Roman" w:eastAsia="方正仿宋_GBK" w:cs="Times New Roman"/>
          <w:color w:val="auto"/>
          <w:sz w:val="32"/>
          <w:szCs w:val="32"/>
          <w:u w:val="single"/>
          <w:lang w:val="en-US" w:eastAsia="zh-CN"/>
        </w:rPr>
        <w:t>比选</w:t>
      </w:r>
      <w:r>
        <w:rPr>
          <w:rFonts w:hint="default" w:ascii="Times New Roman" w:hAnsi="Times New Roman" w:eastAsia="方正仿宋_GBK" w:cs="Times New Roman"/>
          <w:color w:val="auto"/>
          <w:sz w:val="32"/>
          <w:szCs w:val="32"/>
        </w:rPr>
        <w:t>活动。委托代理人在</w:t>
      </w:r>
      <w:r>
        <w:rPr>
          <w:rFonts w:hint="default" w:ascii="Times New Roman" w:hAnsi="Times New Roman" w:eastAsia="方正仿宋_GBK" w:cs="Times New Roman"/>
          <w:color w:val="auto"/>
          <w:sz w:val="32"/>
          <w:szCs w:val="32"/>
          <w:lang w:val="en-US" w:eastAsia="zh-CN"/>
        </w:rPr>
        <w:t>比</w:t>
      </w:r>
      <w:r>
        <w:rPr>
          <w:rFonts w:hint="default" w:ascii="Times New Roman" w:hAnsi="Times New Roman" w:eastAsia="方正仿宋_GBK" w:cs="Times New Roman"/>
          <w:color w:val="auto"/>
          <w:sz w:val="32"/>
          <w:szCs w:val="32"/>
        </w:rPr>
        <w:t>选活动和合同谈判过程中所签署的一切文件和处理与之有关的一切事务，我及我公司均予以承认并全部承担其所产生的所有权利和义务。</w:t>
      </w:r>
    </w:p>
    <w:p w14:paraId="074502DF">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委托代理人无转委托权。特此委托。</w:t>
      </w:r>
    </w:p>
    <w:p w14:paraId="52A2E82F">
      <w:pPr>
        <w:ind w:firstLine="640" w:firstLineChars="200"/>
        <w:rPr>
          <w:rFonts w:hint="default" w:ascii="Times New Roman" w:hAnsi="Times New Roman" w:eastAsia="方正仿宋_GBK" w:cs="Times New Roman"/>
          <w:color w:val="auto"/>
          <w:sz w:val="32"/>
          <w:szCs w:val="32"/>
        </w:rPr>
      </w:pPr>
    </w:p>
    <w:p w14:paraId="09053AF9">
      <w:pPr>
        <w:rPr>
          <w:rFonts w:hint="default" w:ascii="Times New Roman" w:hAnsi="Times New Roman" w:eastAsia="方正仿宋_GBK" w:cs="Times New Roman"/>
          <w:color w:val="auto"/>
          <w:sz w:val="32"/>
          <w:szCs w:val="32"/>
        </w:rPr>
      </w:pPr>
    </w:p>
    <w:p w14:paraId="6A7BED20">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授权人（法定代表人）：</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 xml:space="preserve">（签字） </w:t>
      </w:r>
    </w:p>
    <w:p w14:paraId="5747D3CD">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委托代理人：</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（签字）</w:t>
      </w:r>
    </w:p>
    <w:p w14:paraId="775593E7">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（全称并加盖单位公章）</w:t>
      </w:r>
    </w:p>
    <w:p w14:paraId="7929C4C2">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w:t>
      </w:r>
    </w:p>
    <w:p w14:paraId="74F54C75">
      <w:pPr>
        <w:spacing w:line="360" w:lineRule="auto"/>
        <w:rPr>
          <w:rFonts w:hint="default" w:ascii="Times New Roman" w:hAnsi="Times New Roman" w:eastAsia="方正仿宋_GBK" w:cs="Times New Roman"/>
          <w:color w:val="auto"/>
          <w:sz w:val="32"/>
          <w:szCs w:val="32"/>
        </w:rPr>
      </w:pPr>
    </w:p>
    <w:p w14:paraId="068EB3B7">
      <w:pPr>
        <w:spacing w:line="360" w:lineRule="auto"/>
        <w:rPr>
          <w:rFonts w:hint="default" w:ascii="Times New Roman" w:hAnsi="Times New Roman" w:eastAsia="方正仿宋_GBK" w:cs="Times New Roman"/>
          <w:color w:val="auto"/>
          <w:sz w:val="32"/>
          <w:szCs w:val="32"/>
        </w:rPr>
      </w:pPr>
    </w:p>
    <w:p w14:paraId="03226D94">
      <w:pPr>
        <w:spacing w:line="360" w:lineRule="auto"/>
        <w:rPr>
          <w:rFonts w:hint="default" w:ascii="Times New Roman" w:hAnsi="Times New Roman" w:eastAsia="方正仿宋_GBK" w:cs="Times New Roman"/>
          <w:color w:val="auto"/>
          <w:sz w:val="32"/>
          <w:szCs w:val="32"/>
        </w:rPr>
      </w:pPr>
    </w:p>
    <w:p w14:paraId="6E50E63B">
      <w:pPr>
        <w:pStyle w:val="3"/>
        <w:numPr>
          <w:ilvl w:val="0"/>
          <w:numId w:val="8"/>
        </w:numPr>
        <w:rPr>
          <w:rFonts w:hint="default" w:ascii="Times New Roman" w:hAnsi="Times New Roman" w:eastAsia="方正仿宋_GBK" w:cs="Times New Roman"/>
          <w:bCs/>
          <w:color w:val="auto"/>
          <w:sz w:val="32"/>
          <w:szCs w:val="32"/>
          <w:lang w:val="zh-CN"/>
        </w:rPr>
      </w:pPr>
      <w:r>
        <w:rPr>
          <w:rFonts w:hint="default" w:ascii="Times New Roman" w:hAnsi="Times New Roman" w:eastAsia="方正仿宋_GBK" w:cs="Times New Roman"/>
          <w:color w:val="auto"/>
          <w:kern w:val="0"/>
          <w:sz w:val="32"/>
          <w:szCs w:val="32"/>
          <w:lang w:val="zh-CN"/>
        </w:rPr>
        <w:br w:type="page"/>
      </w:r>
      <w:bookmarkStart w:id="53" w:name="_Toc23614"/>
      <w:r>
        <w:rPr>
          <w:rFonts w:hint="default" w:ascii="Times New Roman" w:hAnsi="Times New Roman" w:eastAsia="方正仿宋_GBK" w:cs="Times New Roman"/>
          <w:bCs/>
          <w:color w:val="auto"/>
          <w:sz w:val="32"/>
          <w:szCs w:val="32"/>
          <w:lang w:val="en-US" w:eastAsia="zh-CN"/>
        </w:rPr>
        <w:t>相关</w:t>
      </w:r>
      <w:bookmarkEnd w:id="53"/>
      <w:r>
        <w:rPr>
          <w:rFonts w:hint="default" w:ascii="Times New Roman" w:hAnsi="Times New Roman" w:eastAsia="方正仿宋_GBK" w:cs="Times New Roman"/>
          <w:bCs/>
          <w:color w:val="auto"/>
          <w:sz w:val="32"/>
          <w:szCs w:val="32"/>
          <w:lang w:val="en-US" w:eastAsia="zh-CN"/>
        </w:rPr>
        <w:t>工作方案（计划）</w:t>
      </w:r>
    </w:p>
    <w:p w14:paraId="04EF2F68">
      <w:pPr>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注：工作方案（计划）</w:t>
      </w:r>
      <w:r>
        <w:rPr>
          <w:rFonts w:hint="default" w:ascii="Times New Roman" w:hAnsi="Times New Roman" w:eastAsia="方正仿宋_GBK" w:cs="Times New Roman"/>
          <w:color w:val="auto"/>
          <w:sz w:val="32"/>
          <w:szCs w:val="32"/>
        </w:rPr>
        <w:t>编制应根据项目的特点和需要实事求是，不得违反法律、法规规定，不得夸大其词和空口许诺。</w:t>
      </w:r>
    </w:p>
    <w:p w14:paraId="35A0D931">
      <w:pPr>
        <w:pStyle w:val="33"/>
        <w:ind w:left="0" w:leftChars="0" w:firstLine="0" w:firstLineChars="0"/>
        <w:rPr>
          <w:rFonts w:hint="default" w:ascii="Times New Roman" w:hAnsi="Times New Roman" w:eastAsia="方正仿宋_GBK" w:cs="Times New Roman"/>
          <w:color w:val="auto"/>
          <w:sz w:val="32"/>
          <w:szCs w:val="32"/>
          <w:highlight w:val="none"/>
        </w:rPr>
      </w:pPr>
    </w:p>
    <w:p w14:paraId="0724AECE">
      <w:pPr>
        <w:pStyle w:val="11"/>
        <w:rPr>
          <w:rFonts w:hint="default" w:ascii="Times New Roman" w:hAnsi="Times New Roman" w:eastAsia="方正仿宋_GBK" w:cs="Times New Roman"/>
          <w:color w:val="auto"/>
          <w:sz w:val="32"/>
          <w:szCs w:val="32"/>
          <w:lang w:val="en-US" w:eastAsia="zh-CN"/>
        </w:rPr>
      </w:pPr>
    </w:p>
    <w:p w14:paraId="6E393010">
      <w:pPr>
        <w:rPr>
          <w:rFonts w:hint="default" w:ascii="Times New Roman" w:hAnsi="Times New Roman" w:eastAsia="方正仿宋_GBK" w:cs="Times New Roman"/>
          <w:i w:val="0"/>
          <w:iCs w:val="0"/>
          <w:caps w:val="0"/>
          <w:color w:val="auto"/>
          <w:spacing w:val="23"/>
          <w:sz w:val="32"/>
          <w:szCs w:val="32"/>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B032A701-AD52-4190-8776-DCBD05693DCD}"/>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24034B6B-AD2E-4BDC-B308-3038A00E9D62}"/>
  </w:font>
  <w:font w:name="方正小标宋_GBK">
    <w:panose1 w:val="03000509000000000000"/>
    <w:charset w:val="86"/>
    <w:family w:val="auto"/>
    <w:pitch w:val="default"/>
    <w:sig w:usb0="00000001" w:usb1="080E0000" w:usb2="00000000" w:usb3="00000000" w:csb0="00040000" w:csb1="00000000"/>
    <w:embedRegular r:id="rId3" w:fontKey="{56720C90-597A-4816-9E16-8E0FD86D1223}"/>
  </w:font>
  <w:font w:name="方正仿宋_GBK">
    <w:panose1 w:val="03000509000000000000"/>
    <w:charset w:val="86"/>
    <w:family w:val="auto"/>
    <w:pitch w:val="default"/>
    <w:sig w:usb0="00000001" w:usb1="080E0000" w:usb2="00000000" w:usb3="00000000" w:csb0="00040000" w:csb1="00000000"/>
    <w:embedRegular r:id="rId4" w:fontKey="{ED2E4E1F-0730-4EE0-B23C-9BDE6388E183}"/>
  </w:font>
  <w:font w:name="方正黑体_GBK">
    <w:panose1 w:val="03000509000000000000"/>
    <w:charset w:val="86"/>
    <w:family w:val="auto"/>
    <w:pitch w:val="default"/>
    <w:sig w:usb0="00000001" w:usb1="080E0000" w:usb2="00000000" w:usb3="00000000" w:csb0="00040000" w:csb1="00000000"/>
    <w:embedRegular r:id="rId5" w:fontKey="{C6D52331-AFF1-46B4-A779-0CEDC36C3E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3"/>
      <w:suff w:val="nothing"/>
      <w:lvlText w:val="(%2)"/>
      <w:lvlJc w:val="left"/>
      <w:pPr>
        <w:ind w:left="0" w:firstLine="0"/>
      </w:pPr>
      <w:rPr>
        <w:rFonts w:hint="eastAsia" w:ascii="宋体" w:hAnsi="宋体" w:eastAsia="宋体" w:cs="微软雅黑"/>
      </w:rPr>
    </w:lvl>
    <w:lvl w:ilvl="2" w:tentative="0">
      <w:start w:val="1"/>
      <w:numFmt w:val="decimal"/>
      <w:pStyle w:val="25"/>
      <w:suff w:val="nothing"/>
      <w:lvlText w:val="%3."/>
      <w:lvlJc w:val="left"/>
      <w:pPr>
        <w:ind w:left="0" w:firstLine="0"/>
      </w:pPr>
      <w:rPr>
        <w:rFonts w:hint="eastAsia" w:ascii="宋体" w:hAnsi="宋体" w:eastAsia="宋体" w:cs="微软雅黑"/>
      </w:rPr>
    </w:lvl>
    <w:lvl w:ilvl="3" w:tentative="0">
      <w:start w:val="1"/>
      <w:numFmt w:val="decimal"/>
      <w:pStyle w:val="26"/>
      <w:suff w:val="nothing"/>
      <w:lvlText w:val="%3.%4"/>
      <w:lvlJc w:val="left"/>
      <w:pPr>
        <w:ind w:left="0" w:firstLine="0"/>
      </w:pPr>
      <w:rPr>
        <w:rFonts w:hint="eastAsia" w:ascii="宋体" w:hAnsi="宋体" w:eastAsia="宋体" w:cs="微软雅黑"/>
      </w:rPr>
    </w:lvl>
    <w:lvl w:ilvl="4" w:tentative="0">
      <w:start w:val="1"/>
      <w:numFmt w:val="decimal"/>
      <w:pStyle w:val="27"/>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8"/>
      <w:suff w:val="nothing"/>
      <w:lvlText w:val="%2、"/>
      <w:lvlJc w:val="left"/>
      <w:pPr>
        <w:ind w:left="0" w:firstLine="0"/>
      </w:pPr>
      <w:rPr>
        <w:rFonts w:hint="eastAsia" w:ascii="宋体" w:hAnsi="宋体" w:eastAsia="宋体" w:cs="微软雅黑"/>
      </w:rPr>
    </w:lvl>
    <w:lvl w:ilvl="2" w:tentative="0">
      <w:start w:val="1"/>
      <w:numFmt w:val="chineseCounting"/>
      <w:pStyle w:val="19"/>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0"/>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1"/>
      <w:suff w:val="nothing"/>
      <w:lvlText w:val="%4.%5"/>
      <w:lvlJc w:val="left"/>
      <w:pPr>
        <w:ind w:left="0" w:firstLine="0"/>
      </w:pPr>
      <w:rPr>
        <w:rFonts w:hint="eastAsia" w:ascii="宋体" w:hAnsi="宋体" w:eastAsia="宋体" w:cs="微软雅黑"/>
      </w:rPr>
    </w:lvl>
    <w:lvl w:ilvl="5" w:tentative="0">
      <w:start w:val="1"/>
      <w:numFmt w:val="decimal"/>
      <w:pStyle w:val="22"/>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num w:numId="1">
    <w:abstractNumId w:val="5"/>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885603C"/>
    <w:rsid w:val="08B4704D"/>
    <w:rsid w:val="1174524D"/>
    <w:rsid w:val="11990655"/>
    <w:rsid w:val="149D5952"/>
    <w:rsid w:val="14ED2F40"/>
    <w:rsid w:val="15440F2E"/>
    <w:rsid w:val="154B5858"/>
    <w:rsid w:val="17676F9B"/>
    <w:rsid w:val="17A368BA"/>
    <w:rsid w:val="182D15E8"/>
    <w:rsid w:val="19C85BEB"/>
    <w:rsid w:val="1B2B4F7D"/>
    <w:rsid w:val="1B9C202B"/>
    <w:rsid w:val="1C620964"/>
    <w:rsid w:val="1ED771D7"/>
    <w:rsid w:val="1F257F35"/>
    <w:rsid w:val="1FC02B2A"/>
    <w:rsid w:val="259B66C1"/>
    <w:rsid w:val="25CB436D"/>
    <w:rsid w:val="28FD3AEA"/>
    <w:rsid w:val="290F7910"/>
    <w:rsid w:val="2F5743C2"/>
    <w:rsid w:val="31664AF0"/>
    <w:rsid w:val="31935303"/>
    <w:rsid w:val="33190C15"/>
    <w:rsid w:val="334C3BBF"/>
    <w:rsid w:val="358C6EFA"/>
    <w:rsid w:val="36662C01"/>
    <w:rsid w:val="382B5FBA"/>
    <w:rsid w:val="396E78A8"/>
    <w:rsid w:val="39B27B80"/>
    <w:rsid w:val="3AA3165A"/>
    <w:rsid w:val="3BFD4135"/>
    <w:rsid w:val="3C696286"/>
    <w:rsid w:val="41DA4D98"/>
    <w:rsid w:val="42B23A0D"/>
    <w:rsid w:val="461B3662"/>
    <w:rsid w:val="461D695C"/>
    <w:rsid w:val="46746773"/>
    <w:rsid w:val="46B952F0"/>
    <w:rsid w:val="4B042A9A"/>
    <w:rsid w:val="4B0465A7"/>
    <w:rsid w:val="4B850BA0"/>
    <w:rsid w:val="4EC0026D"/>
    <w:rsid w:val="527F3940"/>
    <w:rsid w:val="5296000F"/>
    <w:rsid w:val="55003E2C"/>
    <w:rsid w:val="55402981"/>
    <w:rsid w:val="55A60D6B"/>
    <w:rsid w:val="57C63580"/>
    <w:rsid w:val="5A160600"/>
    <w:rsid w:val="5B4D1D5B"/>
    <w:rsid w:val="5DAF5935"/>
    <w:rsid w:val="5DE50D1C"/>
    <w:rsid w:val="5E166298"/>
    <w:rsid w:val="5E7943C6"/>
    <w:rsid w:val="6023001F"/>
    <w:rsid w:val="60AA19B3"/>
    <w:rsid w:val="637F3081"/>
    <w:rsid w:val="66241C2E"/>
    <w:rsid w:val="68F472DE"/>
    <w:rsid w:val="6A6908F7"/>
    <w:rsid w:val="6C207EF0"/>
    <w:rsid w:val="6ED26B98"/>
    <w:rsid w:val="70B37293"/>
    <w:rsid w:val="711F5D0A"/>
    <w:rsid w:val="71446CBC"/>
    <w:rsid w:val="73435EF9"/>
    <w:rsid w:val="738C270B"/>
    <w:rsid w:val="741A789A"/>
    <w:rsid w:val="74501491"/>
    <w:rsid w:val="76571BB5"/>
    <w:rsid w:val="77857F2E"/>
    <w:rsid w:val="79F835AA"/>
    <w:rsid w:val="7B975088"/>
    <w:rsid w:val="7BE04218"/>
    <w:rsid w:val="7C7365B0"/>
    <w:rsid w:val="7C7F7347"/>
    <w:rsid w:val="7CC4703A"/>
    <w:rsid w:val="7FFE2808"/>
    <w:rsid w:val="9BFFBD3F"/>
    <w:rsid w:val="DE7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微软雅黑"/>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19">
    <w:name w:val="16、“(一)”三级标题"/>
    <w:basedOn w:val="1"/>
    <w:autoRedefine/>
    <w:qFormat/>
    <w:uiPriority w:val="0"/>
    <w:pPr>
      <w:numPr>
        <w:ilvl w:val="2"/>
        <w:numId w:val="4"/>
      </w:numPr>
    </w:pPr>
    <w:rPr>
      <w:rFonts w:ascii="宋体" w:hAnsi="宋体" w:eastAsia="微软雅黑"/>
      <w:b/>
      <w:sz w:val="24"/>
    </w:rPr>
  </w:style>
  <w:style w:type="paragraph" w:customStyle="1" w:styleId="20">
    <w:name w:val="17“1.”四级标题"/>
    <w:basedOn w:val="1"/>
    <w:autoRedefine/>
    <w:qFormat/>
    <w:uiPriority w:val="0"/>
    <w:pPr>
      <w:numPr>
        <w:ilvl w:val="3"/>
        <w:numId w:val="4"/>
      </w:numPr>
    </w:pPr>
    <w:rPr>
      <w:rFonts w:ascii="宋体" w:hAnsi="宋体" w:eastAsia="微软雅黑"/>
      <w:b/>
      <w:sz w:val="24"/>
    </w:rPr>
  </w:style>
  <w:style w:type="paragraph" w:customStyle="1" w:styleId="21">
    <w:name w:val="18、“1.1”五级标题"/>
    <w:basedOn w:val="1"/>
    <w:autoRedefine/>
    <w:qFormat/>
    <w:uiPriority w:val="0"/>
    <w:pPr>
      <w:numPr>
        <w:ilvl w:val="4"/>
        <w:numId w:val="4"/>
      </w:numPr>
    </w:pPr>
    <w:rPr>
      <w:rFonts w:ascii="宋体" w:hAnsi="宋体" w:eastAsia="微软雅黑"/>
      <w:b/>
      <w:sz w:val="24"/>
    </w:rPr>
  </w:style>
  <w:style w:type="paragraph" w:customStyle="1" w:styleId="22">
    <w:name w:val="19、“(1)”六级标题"/>
    <w:basedOn w:val="1"/>
    <w:autoRedefine/>
    <w:qFormat/>
    <w:uiPriority w:val="0"/>
    <w:pPr>
      <w:numPr>
        <w:ilvl w:val="5"/>
        <w:numId w:val="4"/>
      </w:numPr>
    </w:pPr>
    <w:rPr>
      <w:rFonts w:ascii="宋体" w:hAnsi="宋体" w:eastAsia="微软雅黑"/>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4">
    <w:name w:val="05、“(一)”正文三级标题 Char"/>
    <w:link w:val="23"/>
    <w:autoRedefine/>
    <w:qFormat/>
    <w:uiPriority w:val="0"/>
    <w:rPr>
      <w:rFonts w:ascii="宋体" w:hAnsi="宋体" w:eastAsia="微软雅黑"/>
      <w:sz w:val="24"/>
    </w:rPr>
  </w:style>
  <w:style w:type="paragraph" w:customStyle="1" w:styleId="25">
    <w:name w:val="06、“1.”正文四级标题"/>
    <w:basedOn w:val="1"/>
    <w:autoRedefine/>
    <w:qFormat/>
    <w:uiPriority w:val="0"/>
    <w:pPr>
      <w:numPr>
        <w:ilvl w:val="2"/>
        <w:numId w:val="2"/>
      </w:numPr>
    </w:pPr>
    <w:rPr>
      <w:rFonts w:ascii="宋体" w:hAnsi="宋体" w:eastAsia="微软雅黑"/>
      <w:b/>
      <w:sz w:val="24"/>
    </w:rPr>
  </w:style>
  <w:style w:type="paragraph" w:customStyle="1" w:styleId="26">
    <w:name w:val="07、“1.1”正文五级标题"/>
    <w:basedOn w:val="1"/>
    <w:autoRedefine/>
    <w:qFormat/>
    <w:uiPriority w:val="0"/>
    <w:pPr>
      <w:numPr>
        <w:ilvl w:val="3"/>
        <w:numId w:val="2"/>
      </w:numPr>
    </w:pPr>
    <w:rPr>
      <w:rFonts w:ascii="宋体" w:hAnsi="宋体" w:eastAsia="微软雅黑"/>
      <w:b/>
      <w:sz w:val="24"/>
    </w:rPr>
  </w:style>
  <w:style w:type="paragraph" w:customStyle="1" w:styleId="27">
    <w:name w:val="08、“(1)”正文六级标题"/>
    <w:basedOn w:val="1"/>
    <w:autoRedefine/>
    <w:qFormat/>
    <w:uiPriority w:val="0"/>
    <w:pPr>
      <w:numPr>
        <w:ilvl w:val="4"/>
        <w:numId w:val="2"/>
      </w:numPr>
    </w:pPr>
    <w:rPr>
      <w:rFonts w:ascii="宋体" w:hAnsi="宋体" w:eastAsia="微软雅黑"/>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3778</Words>
  <Characters>3974</Characters>
  <Lines>0</Lines>
  <Paragraphs>0</Paragraphs>
  <TotalTime>16</TotalTime>
  <ScaleCrop>false</ScaleCrop>
  <LinksUpToDate>false</LinksUpToDate>
  <CharactersWithSpaces>4250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2021-07-21T06:22:00Z</dcterms:created>
  <dc:creator>admin</dc:creator>
  <cp:lastModifiedBy>WPS_1691377778</cp:lastModifiedBy>
  <dcterms:modified xsi:type="dcterms:W3CDTF">2026-05-11T08:54:06Z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6C1AA79498204054A69517CDC4E39812_13</vt:lpwstr>
  </property>
  <property fmtid="{D5CDD505-2E9C-101B-9397-08002B2CF9AE}" pid="4" name="KSOTemplateDocerSaveRecord">
    <vt:lpwstr>eyJoZGlkIjoiYzY4OTc3YTg3M2IxM2I2OWI0MjgzZTZhOGI3NjM3ZjEiLCJ1c2VySWQiOiIxNTE4Nzc1OTM4In0=</vt:lpwstr>
  </property>
</Properties>
</file>